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F679" w14:textId="77777777" w:rsidR="00FE067E" w:rsidRDefault="003C6034" w:rsidP="00CC1F3B">
      <w:pPr>
        <w:pStyle w:val="TitlePageOrigin"/>
      </w:pPr>
      <w:r>
        <w:rPr>
          <w:caps w:val="0"/>
        </w:rPr>
        <w:t>WEST VIRGINIA LEGISLATURE</w:t>
      </w:r>
    </w:p>
    <w:p w14:paraId="5AA17D50" w14:textId="4C03010A" w:rsidR="00CD36CF" w:rsidRDefault="00CD36CF" w:rsidP="00CC1F3B">
      <w:pPr>
        <w:pStyle w:val="TitlePageSession"/>
      </w:pPr>
      <w:r>
        <w:t>20</w:t>
      </w:r>
      <w:r w:rsidR="00EC5E63">
        <w:t>2</w:t>
      </w:r>
      <w:r w:rsidR="00211F02">
        <w:t>5</w:t>
      </w:r>
      <w:r>
        <w:t xml:space="preserve"> </w:t>
      </w:r>
      <w:r w:rsidR="003C6034">
        <w:rPr>
          <w:caps w:val="0"/>
        </w:rPr>
        <w:t>REGULAR SESSION</w:t>
      </w:r>
      <w:r w:rsidR="005555CA">
        <w:rPr>
          <w:noProof/>
        </w:rPr>
        <mc:AlternateContent>
          <mc:Choice Requires="wps">
            <w:drawing>
              <wp:anchor distT="0" distB="0" distL="114300" distR="114300" simplePos="0" relativeHeight="251659264" behindDoc="0" locked="0" layoutInCell="1" allowOverlap="1" wp14:anchorId="2A4BC59C" wp14:editId="79475606">
                <wp:simplePos x="0" y="0"/>
                <wp:positionH relativeFrom="column">
                  <wp:posOffset>6007100</wp:posOffset>
                </wp:positionH>
                <wp:positionV relativeFrom="paragraph">
                  <wp:posOffset>1617980</wp:posOffset>
                </wp:positionV>
                <wp:extent cx="635000" cy="476250"/>
                <wp:effectExtent l="0" t="0" r="12700" b="19050"/>
                <wp:wrapNone/>
                <wp:docPr id="8813404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D4B4CA" w14:textId="60B5C907" w:rsidR="005555CA" w:rsidRPr="005555CA" w:rsidRDefault="005555CA" w:rsidP="005555CA">
                            <w:pPr>
                              <w:spacing w:line="240" w:lineRule="auto"/>
                              <w:jc w:val="center"/>
                              <w:rPr>
                                <w:rFonts w:cs="Arial"/>
                                <w:b/>
                              </w:rPr>
                            </w:pPr>
                            <w:r w:rsidRPr="005555C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4BC59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5D4B4CA" w14:textId="60B5C907" w:rsidR="005555CA" w:rsidRPr="005555CA" w:rsidRDefault="005555CA" w:rsidP="005555CA">
                      <w:pPr>
                        <w:spacing w:line="240" w:lineRule="auto"/>
                        <w:jc w:val="center"/>
                        <w:rPr>
                          <w:rFonts w:cs="Arial"/>
                          <w:b/>
                        </w:rPr>
                      </w:pPr>
                      <w:r w:rsidRPr="005555CA">
                        <w:rPr>
                          <w:rFonts w:cs="Arial"/>
                          <w:b/>
                        </w:rPr>
                        <w:t>FISCAL NOTE</w:t>
                      </w:r>
                    </w:p>
                  </w:txbxContent>
                </v:textbox>
              </v:shape>
            </w:pict>
          </mc:Fallback>
        </mc:AlternateContent>
      </w:r>
    </w:p>
    <w:p w14:paraId="00513B8F" w14:textId="77777777" w:rsidR="00CD36CF" w:rsidRDefault="00CD235E" w:rsidP="00CC1F3B">
      <w:pPr>
        <w:pStyle w:val="TitlePageBillPrefix"/>
      </w:pPr>
      <w:sdt>
        <w:sdtPr>
          <w:tag w:val="IntroDate"/>
          <w:id w:val="-1236936958"/>
          <w:placeholder>
            <w:docPart w:val="8434C51802174185B49ADC2AEE7D9FC0"/>
          </w:placeholder>
          <w:text/>
        </w:sdtPr>
        <w:sdtEndPr/>
        <w:sdtContent>
          <w:r w:rsidR="00AE48A0">
            <w:t>Introduced</w:t>
          </w:r>
        </w:sdtContent>
      </w:sdt>
    </w:p>
    <w:p w14:paraId="47669A17" w14:textId="0A67A650" w:rsidR="00CD36CF" w:rsidRDefault="00CD235E" w:rsidP="00CC1F3B">
      <w:pPr>
        <w:pStyle w:val="BillNumber"/>
      </w:pPr>
      <w:sdt>
        <w:sdtPr>
          <w:tag w:val="Chamber"/>
          <w:id w:val="893011969"/>
          <w:lock w:val="sdtLocked"/>
          <w:placeholder>
            <w:docPart w:val="0BF0D9BFD5E541098DAFD4A7BEDE47C3"/>
          </w:placeholder>
          <w:dropDownList>
            <w:listItem w:displayText="House" w:value="House"/>
            <w:listItem w:displayText="Senate" w:value="Senate"/>
          </w:dropDownList>
        </w:sdtPr>
        <w:sdtEndPr/>
        <w:sdtContent>
          <w:r w:rsidR="00AB3CF5">
            <w:t>Senate</w:t>
          </w:r>
        </w:sdtContent>
      </w:sdt>
      <w:r w:rsidR="00303684">
        <w:t xml:space="preserve"> </w:t>
      </w:r>
      <w:r w:rsidR="00CD36CF">
        <w:t xml:space="preserve">Bill </w:t>
      </w:r>
      <w:sdt>
        <w:sdtPr>
          <w:tag w:val="BNum"/>
          <w:id w:val="1645317809"/>
          <w:lock w:val="sdtLocked"/>
          <w:placeholder>
            <w:docPart w:val="4D1C51E7801D4538B1AD845CA22F4EA6"/>
          </w:placeholder>
          <w:text/>
        </w:sdtPr>
        <w:sdtEndPr/>
        <w:sdtContent>
          <w:r w:rsidR="00D77555">
            <w:t>634</w:t>
          </w:r>
        </w:sdtContent>
      </w:sdt>
    </w:p>
    <w:p w14:paraId="46324696" w14:textId="6E3F7158" w:rsidR="00CD36CF" w:rsidRDefault="00CD36CF" w:rsidP="00CC1F3B">
      <w:pPr>
        <w:pStyle w:val="Sponsors"/>
      </w:pPr>
      <w:r>
        <w:t xml:space="preserve">By </w:t>
      </w:r>
      <w:sdt>
        <w:sdtPr>
          <w:tag w:val="Sponsors"/>
          <w:id w:val="1589585889"/>
          <w:placeholder>
            <w:docPart w:val="5EC952C71D6C4D74935C822E8233B37C"/>
          </w:placeholder>
          <w:text w:multiLine="1"/>
        </w:sdtPr>
        <w:sdtEndPr/>
        <w:sdtContent>
          <w:r w:rsidR="004B28FF">
            <w:t>Senator Rucker</w:t>
          </w:r>
        </w:sdtContent>
      </w:sdt>
    </w:p>
    <w:p w14:paraId="11CAD5BE" w14:textId="063398BC" w:rsidR="00E831B3" w:rsidRDefault="00CD36CF" w:rsidP="00CC1F3B">
      <w:pPr>
        <w:pStyle w:val="References"/>
      </w:pPr>
      <w:r>
        <w:t>[</w:t>
      </w:r>
      <w:sdt>
        <w:sdtPr>
          <w:tag w:val="References"/>
          <w:id w:val="-1043047873"/>
          <w:placeholder>
            <w:docPart w:val="D75D65E3E4134E0790C7FBCDCB957C87"/>
          </w:placeholder>
          <w:text w:multiLine="1"/>
        </w:sdtPr>
        <w:sdtEndPr/>
        <w:sdtContent>
          <w:r w:rsidR="00093AB0">
            <w:t xml:space="preserve">Introduced </w:t>
          </w:r>
          <w:r w:rsidR="00D77555">
            <w:t>February 28, 2025</w:t>
          </w:r>
          <w:r w:rsidR="00093AB0">
            <w:t>; referred</w:t>
          </w:r>
          <w:r w:rsidR="00093AB0">
            <w:br/>
            <w:t xml:space="preserve">to the Committee on </w:t>
          </w:r>
          <w:r w:rsidR="00CD235E">
            <w:t>Energy, Industry, and Mining; and then to the Committee on Finance</w:t>
          </w:r>
        </w:sdtContent>
      </w:sdt>
      <w:r>
        <w:t>]</w:t>
      </w:r>
    </w:p>
    <w:p w14:paraId="2D76870F" w14:textId="39904D31" w:rsidR="00303684" w:rsidRDefault="0000526A" w:rsidP="00CC1F3B">
      <w:pPr>
        <w:pStyle w:val="TitleSection"/>
      </w:pPr>
      <w:r>
        <w:lastRenderedPageBreak/>
        <w:t>A BILL</w:t>
      </w:r>
      <w:r w:rsidR="004B28FF" w:rsidRPr="004B28FF">
        <w:rPr>
          <w:rFonts w:asciiTheme="minorHAnsi" w:hAnsiTheme="minorHAnsi"/>
          <w:kern w:val="2"/>
          <w:sz w:val="24"/>
          <w:szCs w:val="24"/>
          <w14:ligatures w14:val="standardContextual"/>
        </w:rPr>
        <w:t xml:space="preserve"> </w:t>
      </w:r>
      <w:r w:rsidR="004B28FF" w:rsidRPr="004B28FF">
        <w:t xml:space="preserve">to amend the Code of West Virginia, 1931, as amended, by adding a new article, designated </w:t>
      </w:r>
      <w:bookmarkStart w:id="0" w:name="_Hlk191303668"/>
      <w:r w:rsidR="004B28FF" w:rsidRPr="004B28FF">
        <w:t>§24-</w:t>
      </w:r>
      <w:r w:rsidR="008B676F">
        <w:t>2J</w:t>
      </w:r>
      <w:r w:rsidR="004B28FF" w:rsidRPr="004B28FF">
        <w:t>-</w:t>
      </w:r>
      <w:r w:rsidR="008B676F">
        <w:t>1</w:t>
      </w:r>
      <w:r w:rsidR="004B28FF" w:rsidRPr="004B28FF">
        <w:t xml:space="preserve">, </w:t>
      </w:r>
      <w:bookmarkEnd w:id="0"/>
      <w:r w:rsidR="008B676F" w:rsidRPr="004B28FF">
        <w:t>§24-</w:t>
      </w:r>
      <w:r w:rsidR="008B676F">
        <w:t>2J</w:t>
      </w:r>
      <w:r w:rsidR="008B676F" w:rsidRPr="004B28FF">
        <w:t>-</w:t>
      </w:r>
      <w:r w:rsidR="008B676F">
        <w:t>2</w:t>
      </w:r>
      <w:r w:rsidR="008B676F" w:rsidRPr="004B28FF">
        <w:t>, §24-</w:t>
      </w:r>
      <w:r w:rsidR="008B676F">
        <w:t>2J</w:t>
      </w:r>
      <w:r w:rsidR="008B676F" w:rsidRPr="004B28FF">
        <w:t>-</w:t>
      </w:r>
      <w:r w:rsidR="008B676F">
        <w:t>3</w:t>
      </w:r>
      <w:r w:rsidR="008B676F" w:rsidRPr="004B28FF">
        <w:t>,</w:t>
      </w:r>
      <w:r w:rsidR="00DD57BE">
        <w:t xml:space="preserve"> </w:t>
      </w:r>
      <w:r w:rsidR="008B676F" w:rsidRPr="004B28FF">
        <w:t>§24-</w:t>
      </w:r>
      <w:r w:rsidR="008B676F">
        <w:t>2J</w:t>
      </w:r>
      <w:r w:rsidR="008B676F" w:rsidRPr="004B28FF">
        <w:t>-</w:t>
      </w:r>
      <w:r w:rsidR="008B676F">
        <w:t>4</w:t>
      </w:r>
      <w:r w:rsidR="008B676F" w:rsidRPr="004B28FF">
        <w:t>,</w:t>
      </w:r>
      <w:r w:rsidR="00DD57BE">
        <w:t xml:space="preserve"> and</w:t>
      </w:r>
      <w:r w:rsidR="008B676F">
        <w:t xml:space="preserve"> </w:t>
      </w:r>
      <w:r w:rsidR="00DD57BE" w:rsidRPr="004B28FF">
        <w:t>§24-</w:t>
      </w:r>
      <w:r w:rsidR="00DD57BE">
        <w:t>2J</w:t>
      </w:r>
      <w:r w:rsidR="00DD57BE" w:rsidRPr="004B28FF">
        <w:t>-</w:t>
      </w:r>
      <w:r w:rsidR="00DD57BE">
        <w:t xml:space="preserve">5, </w:t>
      </w:r>
      <w:r w:rsidR="008B676F">
        <w:t>relating to</w:t>
      </w:r>
      <w:r w:rsidR="008B676F" w:rsidRPr="004B28FF">
        <w:t xml:space="preserve"> </w:t>
      </w:r>
      <w:r w:rsidR="004B28FF" w:rsidRPr="004B28FF">
        <w:t xml:space="preserve">establishing a new category of net metering energy projects in West Virginia, which projects </w:t>
      </w:r>
      <w:r w:rsidR="008B676F">
        <w:t>provide for</w:t>
      </w:r>
      <w:r w:rsidR="004B28FF" w:rsidRPr="004B28FF">
        <w:t xml:space="preserve"> location on </w:t>
      </w:r>
      <w:r w:rsidR="008B676F">
        <w:t>d</w:t>
      </w:r>
      <w:r w:rsidR="004B28FF" w:rsidRPr="004B28FF">
        <w:t xml:space="preserve">istressed </w:t>
      </w:r>
      <w:r w:rsidR="008B676F">
        <w:t>l</w:t>
      </w:r>
      <w:r w:rsidR="004B28FF" w:rsidRPr="004B28FF">
        <w:t xml:space="preserve">and or in an </w:t>
      </w:r>
      <w:r w:rsidR="008B676F">
        <w:t>e</w:t>
      </w:r>
      <w:r w:rsidR="004B28FF" w:rsidRPr="004B28FF">
        <w:t xml:space="preserve">nergy </w:t>
      </w:r>
      <w:r w:rsidR="008B676F">
        <w:t>c</w:t>
      </w:r>
      <w:r w:rsidR="004B28FF" w:rsidRPr="004B28FF">
        <w:t>ommunity</w:t>
      </w:r>
      <w:r w:rsidR="00DD57BE">
        <w:t>,</w:t>
      </w:r>
      <w:r w:rsidR="004B28FF" w:rsidRPr="004B28FF">
        <w:t xml:space="preserve"> allow for multiple customers, and be exempt from certain limitations established in </w:t>
      </w:r>
      <w:r w:rsidR="008B676F">
        <w:t>th</w:t>
      </w:r>
      <w:r w:rsidR="00BD7F38">
        <w:t>e</w:t>
      </w:r>
      <w:r w:rsidR="008B676F">
        <w:t xml:space="preserve"> code </w:t>
      </w:r>
      <w:r w:rsidR="004B28FF" w:rsidRPr="004B28FF">
        <w:t xml:space="preserve">and certain rules promulgated by the Public Service Commission; </w:t>
      </w:r>
      <w:r w:rsidR="00DD57BE">
        <w:t xml:space="preserve">providing definitions; </w:t>
      </w:r>
      <w:r w:rsidR="004B28FF" w:rsidRPr="004B28FF">
        <w:t>providing an electricity bill credit, subscription framework, and exemptions; and providing the Public Service Commission rule</w:t>
      </w:r>
      <w:r w:rsidR="0003198D">
        <w:t>-</w:t>
      </w:r>
      <w:r w:rsidR="004B28FF" w:rsidRPr="004B28FF">
        <w:t>making authority and directives.</w:t>
      </w:r>
    </w:p>
    <w:p w14:paraId="3728044B" w14:textId="77777777" w:rsidR="00303684" w:rsidRDefault="00303684" w:rsidP="00CC1F3B">
      <w:pPr>
        <w:pStyle w:val="EnactingClause"/>
      </w:pPr>
      <w:r>
        <w:t>Be it enacted by the Legislature of West Virginia:</w:t>
      </w:r>
    </w:p>
    <w:p w14:paraId="153993C8" w14:textId="77777777" w:rsidR="003C6034" w:rsidRDefault="003C6034" w:rsidP="00CC1F3B">
      <w:pPr>
        <w:pStyle w:val="EnactingClause"/>
        <w:sectPr w:rsidR="003C6034" w:rsidSect="006272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267815" w14:textId="257906DE" w:rsidR="00151004" w:rsidRPr="00DD57BE" w:rsidRDefault="00151004" w:rsidP="006D778C">
      <w:pPr>
        <w:pStyle w:val="ArticleHeading"/>
        <w:rPr>
          <w:u w:val="single"/>
        </w:rPr>
      </w:pPr>
      <w:r w:rsidRPr="00DD57BE">
        <w:rPr>
          <w:u w:val="single"/>
        </w:rPr>
        <w:t>ARTICLE 2</w:t>
      </w:r>
      <w:r w:rsidR="008B676F" w:rsidRPr="00DD57BE">
        <w:rPr>
          <w:u w:val="single"/>
        </w:rPr>
        <w:t>J</w:t>
      </w:r>
      <w:r w:rsidR="006D778C" w:rsidRPr="00DD57BE">
        <w:rPr>
          <w:u w:val="single"/>
        </w:rPr>
        <w:t>.</w:t>
      </w:r>
      <w:r w:rsidRPr="00DD57BE">
        <w:rPr>
          <w:u w:val="single"/>
        </w:rPr>
        <w:t xml:space="preserve"> Distressed Land Net Metering Projects</w:t>
      </w:r>
      <w:r w:rsidR="006D778C" w:rsidRPr="00DD57BE">
        <w:rPr>
          <w:u w:val="single"/>
        </w:rPr>
        <w:t>.</w:t>
      </w:r>
    </w:p>
    <w:p w14:paraId="2D27EA62" w14:textId="77777777" w:rsidR="00AB3CF5" w:rsidRDefault="00151004" w:rsidP="006D778C">
      <w:pPr>
        <w:pStyle w:val="SectionHeading"/>
        <w:rPr>
          <w:u w:val="single"/>
        </w:rPr>
        <w:sectPr w:rsidR="00AB3CF5" w:rsidSect="008C4B85">
          <w:type w:val="continuous"/>
          <w:pgSz w:w="12240" w:h="15840" w:code="1"/>
          <w:pgMar w:top="1440" w:right="1440" w:bottom="1440" w:left="1440" w:header="720" w:footer="720" w:gutter="0"/>
          <w:lnNumType w:countBy="1" w:restart="continuous"/>
          <w:cols w:space="720"/>
          <w:titlePg/>
          <w:docGrid w:linePitch="360"/>
        </w:sectPr>
      </w:pPr>
      <w:r w:rsidRPr="00DD57BE">
        <w:rPr>
          <w:u w:val="single"/>
        </w:rPr>
        <w:t>§24-2</w:t>
      </w:r>
      <w:r w:rsidR="008C4B85" w:rsidRPr="00DD57BE">
        <w:rPr>
          <w:u w:val="single"/>
        </w:rPr>
        <w:t>J</w:t>
      </w:r>
      <w:r w:rsidRPr="00DD57BE">
        <w:rPr>
          <w:u w:val="single"/>
        </w:rPr>
        <w:t>-1. Definitions</w:t>
      </w:r>
      <w:r w:rsidR="006D778C" w:rsidRPr="00DD57BE">
        <w:rPr>
          <w:u w:val="single"/>
        </w:rPr>
        <w:t>.</w:t>
      </w:r>
    </w:p>
    <w:p w14:paraId="13C14434" w14:textId="73F1C263" w:rsidR="00151004" w:rsidRPr="00DD57BE" w:rsidRDefault="006D778C" w:rsidP="00151004">
      <w:pPr>
        <w:pStyle w:val="SectionBody"/>
        <w:rPr>
          <w:u w:val="single"/>
        </w:rPr>
      </w:pPr>
      <w:r w:rsidRPr="00DD57BE">
        <w:rPr>
          <w:u w:val="single"/>
        </w:rPr>
        <w:t>As used in this article:</w:t>
      </w:r>
      <w:r w:rsidR="00151004" w:rsidRPr="00DD57BE">
        <w:rPr>
          <w:u w:val="single"/>
        </w:rPr>
        <w:t xml:space="preserve"> </w:t>
      </w:r>
    </w:p>
    <w:p w14:paraId="78622F24" w14:textId="20EC9FD2" w:rsidR="00151004" w:rsidRPr="00DD57BE" w:rsidRDefault="00151004" w:rsidP="002C3CF5">
      <w:pPr>
        <w:pStyle w:val="SectionBody"/>
        <w:rPr>
          <w:u w:val="single"/>
        </w:rPr>
      </w:pPr>
      <w:r w:rsidRPr="00DD57BE">
        <w:rPr>
          <w:u w:val="single"/>
        </w:rPr>
        <w:t>"Applicable Bill Credit Rate" means the dollar-per-kilowatt-hour rate previously</w:t>
      </w:r>
      <w:r w:rsidR="009555CE" w:rsidRPr="00DD57BE">
        <w:rPr>
          <w:u w:val="single"/>
        </w:rPr>
        <w:t xml:space="preserve"> </w:t>
      </w:r>
      <w:r w:rsidRPr="00DD57BE">
        <w:rPr>
          <w:u w:val="single"/>
        </w:rPr>
        <w:t>approved</w:t>
      </w:r>
      <w:r w:rsidR="009555CE" w:rsidRPr="00DD57BE">
        <w:rPr>
          <w:u w:val="single"/>
        </w:rPr>
        <w:t xml:space="preserve"> </w:t>
      </w:r>
      <w:r w:rsidRPr="00DD57BE">
        <w:rPr>
          <w:u w:val="single"/>
        </w:rPr>
        <w:t>by the Public Service Commission in docket 23-0460-E-42T, which will be used to calculate a net metering customer’s electricity bill credit.</w:t>
      </w:r>
    </w:p>
    <w:p w14:paraId="451D0E96" w14:textId="4FD52980" w:rsidR="00151004" w:rsidRPr="00DD57BE" w:rsidRDefault="00151004" w:rsidP="00151004">
      <w:pPr>
        <w:pStyle w:val="SectionBody"/>
        <w:rPr>
          <w:u w:val="single"/>
        </w:rPr>
      </w:pPr>
      <w:r w:rsidRPr="00DD57BE">
        <w:rPr>
          <w:u w:val="single"/>
        </w:rPr>
        <w:t>"Distressed Land" means a site made up of one or more parcels of land, located within an electric utility’s service territory, or located within a county in which such an electric utility operates, where the majority of the acreage is at least one or more of the following:</w:t>
      </w:r>
    </w:p>
    <w:p w14:paraId="6144B141" w14:textId="0DD0A568" w:rsidR="00151004" w:rsidRPr="00DD57BE" w:rsidRDefault="00151004" w:rsidP="00151004">
      <w:pPr>
        <w:pStyle w:val="SectionBody"/>
        <w:rPr>
          <w:u w:val="single"/>
        </w:rPr>
      </w:pPr>
      <w:r w:rsidRPr="00DD57BE">
        <w:rPr>
          <w:u w:val="single"/>
        </w:rPr>
        <w:t>(1)</w:t>
      </w:r>
      <w:r w:rsidR="006D778C" w:rsidRPr="00DD57BE">
        <w:rPr>
          <w:u w:val="single"/>
        </w:rPr>
        <w:t xml:space="preserve"> </w:t>
      </w:r>
      <w:r w:rsidRPr="00DD57BE">
        <w:rPr>
          <w:u w:val="single"/>
        </w:rPr>
        <w:t>Former mine land reclaimed or abandoned;</w:t>
      </w:r>
    </w:p>
    <w:p w14:paraId="714D8854" w14:textId="095A7109" w:rsidR="00151004" w:rsidRPr="00DD57BE" w:rsidRDefault="00151004" w:rsidP="00151004">
      <w:pPr>
        <w:pStyle w:val="SectionBody"/>
        <w:rPr>
          <w:u w:val="single"/>
        </w:rPr>
      </w:pPr>
      <w:r w:rsidRPr="00DD57BE">
        <w:rPr>
          <w:u w:val="single"/>
        </w:rPr>
        <w:t>(2)</w:t>
      </w:r>
      <w:r w:rsidR="006D778C" w:rsidRPr="00DD57BE">
        <w:rPr>
          <w:u w:val="single"/>
        </w:rPr>
        <w:t xml:space="preserve"> </w:t>
      </w:r>
      <w:r w:rsidRPr="00DD57BE">
        <w:rPr>
          <w:u w:val="single"/>
        </w:rPr>
        <w:t>Property owned by a state or county land reutilization corporation; or</w:t>
      </w:r>
    </w:p>
    <w:p w14:paraId="67A71121" w14:textId="520C4038" w:rsidR="00151004" w:rsidRPr="00DD57BE" w:rsidRDefault="00151004" w:rsidP="00151004">
      <w:pPr>
        <w:pStyle w:val="SectionBody"/>
        <w:rPr>
          <w:u w:val="single"/>
        </w:rPr>
      </w:pPr>
      <w:r w:rsidRPr="00DD57BE">
        <w:rPr>
          <w:u w:val="single"/>
        </w:rPr>
        <w:t>(3)</w:t>
      </w:r>
      <w:r w:rsidR="006D778C" w:rsidRPr="00DD57BE">
        <w:rPr>
          <w:u w:val="single"/>
        </w:rPr>
        <w:t xml:space="preserve"> </w:t>
      </w:r>
      <w:r w:rsidRPr="00DD57BE">
        <w:rPr>
          <w:u w:val="single"/>
        </w:rPr>
        <w:t>Industrial or commercial rooftops greater than 80,000 square feet.</w:t>
      </w:r>
    </w:p>
    <w:p w14:paraId="5E74DABF" w14:textId="55C503AF" w:rsidR="00151004" w:rsidRPr="00DD57BE" w:rsidRDefault="00151004" w:rsidP="00151004">
      <w:pPr>
        <w:pStyle w:val="SectionBody"/>
        <w:rPr>
          <w:u w:val="single"/>
        </w:rPr>
      </w:pPr>
      <w:r w:rsidRPr="00DD57BE">
        <w:rPr>
          <w:u w:val="single"/>
        </w:rPr>
        <w:t>"Energy community</w:t>
      </w:r>
      <w:r w:rsidR="00BD7F38">
        <w:rPr>
          <w:u w:val="single"/>
        </w:rPr>
        <w:t>"</w:t>
      </w:r>
      <w:r w:rsidRPr="00DD57BE">
        <w:rPr>
          <w:u w:val="single"/>
        </w:rPr>
        <w:t>" ha</w:t>
      </w:r>
      <w:r w:rsidR="006D778C" w:rsidRPr="00DD57BE">
        <w:rPr>
          <w:u w:val="single"/>
        </w:rPr>
        <w:t>s</w:t>
      </w:r>
      <w:r w:rsidRPr="00DD57BE">
        <w:rPr>
          <w:u w:val="single"/>
        </w:rPr>
        <w:t xml:space="preserve"> the</w:t>
      </w:r>
      <w:r w:rsidR="006D778C" w:rsidRPr="00DD57BE">
        <w:rPr>
          <w:u w:val="single"/>
        </w:rPr>
        <w:t xml:space="preserve"> same</w:t>
      </w:r>
      <w:r w:rsidRPr="00DD57BE">
        <w:rPr>
          <w:u w:val="single"/>
        </w:rPr>
        <w:t xml:space="preserve"> meaning provided under the Inflation Reduction Act of 2022 (IRA) and subsequent guidance from the U.S. Department of Treasury, including:</w:t>
      </w:r>
    </w:p>
    <w:p w14:paraId="43F8BCD5" w14:textId="19C55856" w:rsidR="00151004" w:rsidRPr="00DD57BE" w:rsidRDefault="006272CE" w:rsidP="006272CE">
      <w:pPr>
        <w:pStyle w:val="SectionBody"/>
        <w:rPr>
          <w:u w:val="single"/>
        </w:rPr>
      </w:pPr>
      <w:r>
        <w:rPr>
          <w:u w:val="single"/>
        </w:rPr>
        <w:t xml:space="preserve">(1) </w:t>
      </w:r>
      <w:r w:rsidR="00151004" w:rsidRPr="00DD57BE">
        <w:rPr>
          <w:u w:val="single"/>
        </w:rPr>
        <w:t>A brownfield site as defined under the Comprehensive Environmental Response,</w:t>
      </w:r>
      <w:r w:rsidR="002C3CF5">
        <w:rPr>
          <w:u w:val="single"/>
        </w:rPr>
        <w:t xml:space="preserve"> </w:t>
      </w:r>
      <w:r w:rsidR="00151004" w:rsidRPr="00DD57BE">
        <w:rPr>
          <w:u w:val="single"/>
        </w:rPr>
        <w:t>Compensation, and Liability Act (CERCLA)</w:t>
      </w:r>
      <w:r w:rsidR="006D778C" w:rsidRPr="00DD57BE">
        <w:rPr>
          <w:u w:val="single"/>
        </w:rPr>
        <w:t>;</w:t>
      </w:r>
    </w:p>
    <w:p w14:paraId="676603B7" w14:textId="358C73D1" w:rsidR="00151004" w:rsidRPr="00DD57BE" w:rsidRDefault="00151004" w:rsidP="00151004">
      <w:pPr>
        <w:pStyle w:val="SectionBody"/>
        <w:rPr>
          <w:u w:val="single"/>
        </w:rPr>
      </w:pPr>
      <w:r w:rsidRPr="00DD57BE">
        <w:rPr>
          <w:u w:val="single"/>
        </w:rPr>
        <w:t>(2</w:t>
      </w:r>
      <w:r w:rsidR="006D778C" w:rsidRPr="00DD57BE">
        <w:rPr>
          <w:u w:val="single"/>
        </w:rPr>
        <w:t xml:space="preserve"> </w:t>
      </w:r>
      <w:r w:rsidRPr="00DD57BE">
        <w:rPr>
          <w:u w:val="single"/>
        </w:rPr>
        <w:t>)</w:t>
      </w:r>
      <w:r w:rsidR="006D778C" w:rsidRPr="00DD57BE">
        <w:rPr>
          <w:u w:val="single"/>
        </w:rPr>
        <w:t xml:space="preserve"> </w:t>
      </w:r>
      <w:r w:rsidRPr="00DD57BE">
        <w:rPr>
          <w:u w:val="single"/>
        </w:rPr>
        <w:t>A census tract (or directly adjoining census tract) where:</w:t>
      </w:r>
    </w:p>
    <w:p w14:paraId="4FA98362" w14:textId="38DF8C3D" w:rsidR="00151004" w:rsidRPr="00DD57BE" w:rsidRDefault="00151004" w:rsidP="00151004">
      <w:pPr>
        <w:pStyle w:val="SectionBody"/>
        <w:rPr>
          <w:u w:val="single"/>
        </w:rPr>
      </w:pPr>
      <w:r w:rsidRPr="00DD57BE">
        <w:rPr>
          <w:u w:val="single"/>
        </w:rPr>
        <w:lastRenderedPageBreak/>
        <w:t>(</w:t>
      </w:r>
      <w:r w:rsidR="006D778C" w:rsidRPr="00DD57BE">
        <w:rPr>
          <w:u w:val="single"/>
        </w:rPr>
        <w:t>A</w:t>
      </w:r>
      <w:r w:rsidRPr="00DD57BE">
        <w:rPr>
          <w:u w:val="single"/>
        </w:rPr>
        <w:t>) A coal mine has closed after December 31, 1999, or</w:t>
      </w:r>
    </w:p>
    <w:p w14:paraId="352222C4" w14:textId="00DA7EAA" w:rsidR="00151004" w:rsidRPr="00DD57BE" w:rsidRDefault="00151004" w:rsidP="00151004">
      <w:pPr>
        <w:pStyle w:val="SectionBody"/>
        <w:rPr>
          <w:u w:val="single"/>
        </w:rPr>
      </w:pPr>
      <w:r w:rsidRPr="00DD57BE">
        <w:rPr>
          <w:u w:val="single"/>
        </w:rPr>
        <w:t>(</w:t>
      </w:r>
      <w:r w:rsidR="006D778C" w:rsidRPr="00DD57BE">
        <w:rPr>
          <w:u w:val="single"/>
        </w:rPr>
        <w:t>B</w:t>
      </w:r>
      <w:r w:rsidRPr="00DD57BE">
        <w:rPr>
          <w:u w:val="single"/>
        </w:rPr>
        <w:t>) A coal-fired electric generating unit has been retired after December 31, 2009</w:t>
      </w:r>
      <w:r w:rsidR="006D778C" w:rsidRPr="00DD57BE">
        <w:rPr>
          <w:u w:val="single"/>
        </w:rPr>
        <w:t>;</w:t>
      </w:r>
    </w:p>
    <w:p w14:paraId="03694536" w14:textId="445C3453" w:rsidR="00151004" w:rsidRPr="00DD57BE" w:rsidRDefault="00151004" w:rsidP="00151004">
      <w:pPr>
        <w:pStyle w:val="SectionBody"/>
        <w:rPr>
          <w:u w:val="single"/>
        </w:rPr>
      </w:pPr>
      <w:r w:rsidRPr="00DD57BE">
        <w:rPr>
          <w:u w:val="single"/>
        </w:rPr>
        <w:t>(3)</w:t>
      </w:r>
      <w:r w:rsidR="006D778C" w:rsidRPr="00DD57BE">
        <w:rPr>
          <w:u w:val="single"/>
        </w:rPr>
        <w:t xml:space="preserve"> </w:t>
      </w:r>
      <w:r w:rsidRPr="00DD57BE">
        <w:rPr>
          <w:u w:val="single"/>
        </w:rPr>
        <w:t>A census tract</w:t>
      </w:r>
      <w:r w:rsidR="00740FD2" w:rsidRPr="00DD57BE">
        <w:rPr>
          <w:u w:val="single"/>
        </w:rPr>
        <w:t>,</w:t>
      </w:r>
      <w:r w:rsidRPr="00DD57BE">
        <w:rPr>
          <w:u w:val="single"/>
        </w:rPr>
        <w:t xml:space="preserve"> or directly adjoining census tract</w:t>
      </w:r>
      <w:r w:rsidR="00740FD2" w:rsidRPr="00DD57BE">
        <w:rPr>
          <w:u w:val="single"/>
        </w:rPr>
        <w:t>,</w:t>
      </w:r>
      <w:r w:rsidRPr="00DD57BE">
        <w:rPr>
          <w:u w:val="single"/>
        </w:rPr>
        <w:t xml:space="preserve"> where significant fossil fuel-related employment exists or historically existed, defined as:</w:t>
      </w:r>
    </w:p>
    <w:p w14:paraId="7890DC17" w14:textId="5501EE98" w:rsidR="00151004" w:rsidRPr="00DD57BE" w:rsidRDefault="00740FD2" w:rsidP="00151004">
      <w:pPr>
        <w:pStyle w:val="SectionBody"/>
        <w:rPr>
          <w:u w:val="single"/>
        </w:rPr>
      </w:pPr>
      <w:r w:rsidRPr="00DD57BE">
        <w:rPr>
          <w:u w:val="single"/>
        </w:rPr>
        <w:t>(A)</w:t>
      </w:r>
      <w:r w:rsidR="00151004" w:rsidRPr="00DD57BE">
        <w:rPr>
          <w:u w:val="single"/>
        </w:rPr>
        <w:t xml:space="preserve"> Fossil fuel-related employment accounting for 0.17% or more of total employment, or</w:t>
      </w:r>
    </w:p>
    <w:p w14:paraId="1FF713DF" w14:textId="7B3A7B06" w:rsidR="00151004" w:rsidRPr="00DD57BE" w:rsidRDefault="00740FD2" w:rsidP="00151004">
      <w:pPr>
        <w:pStyle w:val="SectionBody"/>
        <w:rPr>
          <w:u w:val="single"/>
        </w:rPr>
      </w:pPr>
      <w:r w:rsidRPr="00DD57BE">
        <w:rPr>
          <w:u w:val="single"/>
        </w:rPr>
        <w:t xml:space="preserve">(B) </w:t>
      </w:r>
      <w:r w:rsidR="00151004" w:rsidRPr="00DD57BE">
        <w:rPr>
          <w:u w:val="single"/>
        </w:rPr>
        <w:t>Fossil fuel-related tax revenues accounting for at least 25% of total</w:t>
      </w:r>
      <w:r w:rsidRPr="00DD57BE">
        <w:rPr>
          <w:u w:val="single"/>
        </w:rPr>
        <w:t xml:space="preserve"> </w:t>
      </w:r>
      <w:r w:rsidR="00151004" w:rsidRPr="00DD57BE">
        <w:rPr>
          <w:u w:val="single"/>
        </w:rPr>
        <w:t>local tax revenues.</w:t>
      </w:r>
    </w:p>
    <w:p w14:paraId="02B27A14" w14:textId="49ADE503" w:rsidR="00151004" w:rsidRPr="00DD57BE" w:rsidRDefault="00151004" w:rsidP="00151004">
      <w:pPr>
        <w:pStyle w:val="SectionBody"/>
        <w:rPr>
          <w:u w:val="single"/>
        </w:rPr>
      </w:pPr>
      <w:r w:rsidRPr="00DD57BE">
        <w:rPr>
          <w:u w:val="single"/>
        </w:rPr>
        <w:t>Notwithstanding any</w:t>
      </w:r>
      <w:r w:rsidR="006A3866" w:rsidRPr="00DD57BE">
        <w:rPr>
          <w:u w:val="single"/>
        </w:rPr>
        <w:t xml:space="preserve"> provision of this chapter</w:t>
      </w:r>
      <w:r w:rsidRPr="00DD57BE">
        <w:rPr>
          <w:u w:val="single"/>
        </w:rPr>
        <w:t xml:space="preserve"> to the contrary, an </w:t>
      </w:r>
      <w:r w:rsidR="006A3866" w:rsidRPr="00DD57BE">
        <w:rPr>
          <w:u w:val="single"/>
        </w:rPr>
        <w:t>e</w:t>
      </w:r>
      <w:r w:rsidRPr="00DD57BE">
        <w:rPr>
          <w:u w:val="single"/>
        </w:rPr>
        <w:t xml:space="preserve">nergy </w:t>
      </w:r>
      <w:r w:rsidR="006A3866" w:rsidRPr="00DD57BE">
        <w:rPr>
          <w:u w:val="single"/>
        </w:rPr>
        <w:t>c</w:t>
      </w:r>
      <w:r w:rsidRPr="00DD57BE">
        <w:rPr>
          <w:u w:val="single"/>
        </w:rPr>
        <w:t>ommunity shall not be interpreted to include agricultural land as defined in §19-19-2(b)</w:t>
      </w:r>
      <w:r w:rsidR="006A3866" w:rsidRPr="00DD57BE">
        <w:rPr>
          <w:u w:val="single"/>
        </w:rPr>
        <w:t xml:space="preserve"> of this code</w:t>
      </w:r>
      <w:r w:rsidRPr="00DD57BE">
        <w:rPr>
          <w:u w:val="single"/>
        </w:rPr>
        <w:t>, and such agricultural land shall not be eligible for a Distressed Land or Energy Community net metering project.</w:t>
      </w:r>
    </w:p>
    <w:p w14:paraId="668A4030" w14:textId="2CE0219A" w:rsidR="00151004" w:rsidRPr="00DD57BE" w:rsidRDefault="00151004" w:rsidP="00151004">
      <w:pPr>
        <w:pStyle w:val="SectionBody"/>
        <w:rPr>
          <w:u w:val="single"/>
        </w:rPr>
      </w:pPr>
      <w:r w:rsidRPr="00DD57BE">
        <w:rPr>
          <w:u w:val="single"/>
        </w:rPr>
        <w:t>"Net metering</w:t>
      </w:r>
      <w:r w:rsidR="00BD7F38">
        <w:rPr>
          <w:u w:val="single"/>
        </w:rPr>
        <w:t>"</w:t>
      </w:r>
      <w:r w:rsidRPr="00DD57BE">
        <w:rPr>
          <w:u w:val="single"/>
        </w:rPr>
        <w:t xml:space="preserve">" means measuring the difference between electricity supplied by an electric utility and electricity generated by a net metering facility for a net metering customer. The electricity generated by a net metering facility may be used to offset the net metering generator’s own electricity requirements or provided to eligible net metering customers. The total electricity supplied must not exceed net metering facility size limitations defined in this </w:t>
      </w:r>
      <w:r w:rsidR="00CE1835">
        <w:rPr>
          <w:u w:val="single"/>
        </w:rPr>
        <w:t>a</w:t>
      </w:r>
      <w:r w:rsidRPr="00DD57BE">
        <w:rPr>
          <w:u w:val="single"/>
        </w:rPr>
        <w:t>rticle or generation reservation capacity of a net metering facility site.</w:t>
      </w:r>
    </w:p>
    <w:p w14:paraId="7248CA0D" w14:textId="219C5C70" w:rsidR="00151004" w:rsidRPr="00DD57BE" w:rsidRDefault="00151004" w:rsidP="00151004">
      <w:pPr>
        <w:pStyle w:val="SectionBody"/>
        <w:rPr>
          <w:u w:val="single"/>
        </w:rPr>
      </w:pPr>
      <w:r w:rsidRPr="00DD57BE">
        <w:rPr>
          <w:u w:val="single"/>
        </w:rPr>
        <w:t>"</w:t>
      </w:r>
      <w:r w:rsidR="006A3866" w:rsidRPr="00DD57BE">
        <w:rPr>
          <w:u w:val="single"/>
        </w:rPr>
        <w:t>N</w:t>
      </w:r>
      <w:r w:rsidRPr="00DD57BE">
        <w:rPr>
          <w:u w:val="single"/>
        </w:rPr>
        <w:t>et metering customer</w:t>
      </w:r>
      <w:r w:rsidR="00BD7F38">
        <w:rPr>
          <w:u w:val="single"/>
        </w:rPr>
        <w:t>"</w:t>
      </w:r>
      <w:r w:rsidRPr="00DD57BE">
        <w:rPr>
          <w:u w:val="single"/>
        </w:rPr>
        <w:t xml:space="preserve"> means either (</w:t>
      </w:r>
      <w:r w:rsidR="006A3866" w:rsidRPr="00DD57BE">
        <w:rPr>
          <w:u w:val="single"/>
        </w:rPr>
        <w:t>1</w:t>
      </w:r>
      <w:r w:rsidRPr="00DD57BE">
        <w:rPr>
          <w:u w:val="single"/>
        </w:rPr>
        <w:t>) a net metering generator; or (</w:t>
      </w:r>
      <w:r w:rsidR="006A3866" w:rsidRPr="00DD57BE">
        <w:rPr>
          <w:u w:val="single"/>
        </w:rPr>
        <w:t>2</w:t>
      </w:r>
      <w:r w:rsidRPr="00DD57BE">
        <w:rPr>
          <w:u w:val="single"/>
        </w:rPr>
        <w:t>) an off taker of power (including, among other off takers, an energy subscription fee organization) from a net metering facility that meets the following criteria:</w:t>
      </w:r>
    </w:p>
    <w:p w14:paraId="6D7C39B9" w14:textId="496E6636" w:rsidR="00151004" w:rsidRPr="00DD57BE" w:rsidRDefault="006272CE" w:rsidP="006272CE">
      <w:pPr>
        <w:pStyle w:val="SectionBody"/>
        <w:rPr>
          <w:u w:val="single"/>
        </w:rPr>
      </w:pPr>
      <w:r>
        <w:rPr>
          <w:u w:val="single"/>
        </w:rPr>
        <w:t xml:space="preserve">(A) </w:t>
      </w:r>
      <w:r w:rsidR="00151004" w:rsidRPr="00DD57BE">
        <w:rPr>
          <w:u w:val="single"/>
        </w:rPr>
        <w:t>Consumes a minimum of 5,000 kilowatt hours (kWh) of electricity per month</w:t>
      </w:r>
      <w:r w:rsidR="006A3866" w:rsidRPr="00DD57BE">
        <w:rPr>
          <w:u w:val="single"/>
        </w:rPr>
        <w:t>;</w:t>
      </w:r>
    </w:p>
    <w:p w14:paraId="37210DB9" w14:textId="18C66708" w:rsidR="00151004" w:rsidRPr="00DD57BE" w:rsidRDefault="006272CE" w:rsidP="006272CE">
      <w:pPr>
        <w:pStyle w:val="SectionBody"/>
        <w:rPr>
          <w:u w:val="single"/>
        </w:rPr>
      </w:pPr>
      <w:r>
        <w:rPr>
          <w:u w:val="single"/>
        </w:rPr>
        <w:t xml:space="preserve">(B) </w:t>
      </w:r>
      <w:r w:rsidR="00151004" w:rsidRPr="00DD57BE">
        <w:rPr>
          <w:u w:val="single"/>
        </w:rPr>
        <w:t>Is located within the same electric utility service territory as the net metering facility</w:t>
      </w:r>
      <w:r w:rsidR="006A3866" w:rsidRPr="00DD57BE">
        <w:rPr>
          <w:u w:val="single"/>
        </w:rPr>
        <w:t>;</w:t>
      </w:r>
      <w:r w:rsidR="002C3CF5">
        <w:rPr>
          <w:u w:val="single"/>
        </w:rPr>
        <w:t xml:space="preserve"> </w:t>
      </w:r>
      <w:r w:rsidR="006A3866" w:rsidRPr="00DD57BE">
        <w:rPr>
          <w:u w:val="single"/>
        </w:rPr>
        <w:t>and</w:t>
      </w:r>
    </w:p>
    <w:p w14:paraId="5D560621" w14:textId="0A09C6EE" w:rsidR="00151004" w:rsidRPr="00DD57BE" w:rsidRDefault="006272CE" w:rsidP="006272CE">
      <w:pPr>
        <w:pStyle w:val="SectionBody"/>
        <w:rPr>
          <w:u w:val="single"/>
        </w:rPr>
      </w:pPr>
      <w:r>
        <w:rPr>
          <w:u w:val="single"/>
        </w:rPr>
        <w:t xml:space="preserve">(C) </w:t>
      </w:r>
      <w:r w:rsidR="00151004" w:rsidRPr="00DD57BE">
        <w:rPr>
          <w:u w:val="single"/>
        </w:rPr>
        <w:t>Has electrical facilities interconnected with the electric utility system in compliance with</w:t>
      </w:r>
      <w:r w:rsidR="006A3866" w:rsidRPr="00DD57BE">
        <w:rPr>
          <w:u w:val="single"/>
        </w:rPr>
        <w:t xml:space="preserve"> </w:t>
      </w:r>
      <w:r w:rsidR="00151004" w:rsidRPr="00DD57BE">
        <w:rPr>
          <w:u w:val="single"/>
        </w:rPr>
        <w:t>applicable interconnection standards and regulations.</w:t>
      </w:r>
    </w:p>
    <w:p w14:paraId="780457AA" w14:textId="204C9F31" w:rsidR="00151004" w:rsidRPr="00DD57BE" w:rsidRDefault="00151004" w:rsidP="00151004">
      <w:pPr>
        <w:pStyle w:val="SectionBody"/>
        <w:rPr>
          <w:u w:val="single"/>
        </w:rPr>
      </w:pPr>
      <w:r w:rsidRPr="00DD57BE">
        <w:rPr>
          <w:u w:val="single"/>
        </w:rPr>
        <w:t>A net metering customer may aggregate multiple meters within the same electric utility service territory to apply net metering credits</w:t>
      </w:r>
      <w:r w:rsidR="006A3866" w:rsidRPr="00DD57BE">
        <w:rPr>
          <w:u w:val="single"/>
        </w:rPr>
        <w:t>:</w:t>
      </w:r>
      <w:r w:rsidRPr="00DD57BE">
        <w:rPr>
          <w:u w:val="single"/>
        </w:rPr>
        <w:t xml:space="preserve"> </w:t>
      </w:r>
      <w:r w:rsidR="006A3866" w:rsidRPr="00DD57BE">
        <w:rPr>
          <w:i/>
          <w:iCs/>
          <w:u w:val="single"/>
        </w:rPr>
        <w:t>P</w:t>
      </w:r>
      <w:r w:rsidRPr="00DD57BE">
        <w:rPr>
          <w:i/>
          <w:iCs/>
          <w:u w:val="single"/>
        </w:rPr>
        <w:t>rovided</w:t>
      </w:r>
      <w:r w:rsidR="006A3866" w:rsidRPr="00DD57BE">
        <w:rPr>
          <w:i/>
          <w:iCs/>
          <w:u w:val="single"/>
        </w:rPr>
        <w:t xml:space="preserve">, </w:t>
      </w:r>
      <w:r w:rsidR="006A3866" w:rsidRPr="00DD57BE">
        <w:rPr>
          <w:u w:val="single"/>
        </w:rPr>
        <w:t>That</w:t>
      </w:r>
      <w:r w:rsidRPr="00DD57BE">
        <w:rPr>
          <w:i/>
          <w:iCs/>
          <w:u w:val="single"/>
        </w:rPr>
        <w:t xml:space="preserve"> </w:t>
      </w:r>
      <w:r w:rsidRPr="00DD57BE">
        <w:rPr>
          <w:u w:val="single"/>
        </w:rPr>
        <w:t xml:space="preserve">the meters are under the same </w:t>
      </w:r>
      <w:r w:rsidRPr="00DD57BE">
        <w:rPr>
          <w:u w:val="single"/>
        </w:rPr>
        <w:lastRenderedPageBreak/>
        <w:t xml:space="preserve">customer account or are legally associated with the same entity, as defined in </w:t>
      </w:r>
      <w:r w:rsidRPr="00941DF4">
        <w:rPr>
          <w:color w:val="auto"/>
          <w:u w:val="single"/>
        </w:rPr>
        <w:t xml:space="preserve">subsection (h) of </w:t>
      </w:r>
      <w:r w:rsidRPr="00DD57BE">
        <w:rPr>
          <w:u w:val="single"/>
        </w:rPr>
        <w:t>this section</w:t>
      </w:r>
      <w:r w:rsidR="009555CE" w:rsidRPr="00DD57BE">
        <w:rPr>
          <w:u w:val="single"/>
        </w:rPr>
        <w:t>;</w:t>
      </w:r>
    </w:p>
    <w:p w14:paraId="2387A77C" w14:textId="10787BDE" w:rsidR="00151004" w:rsidRPr="00DD57BE" w:rsidRDefault="00151004" w:rsidP="002C3CF5">
      <w:pPr>
        <w:pStyle w:val="SectionBody"/>
        <w:rPr>
          <w:u w:val="single"/>
        </w:rPr>
      </w:pPr>
      <w:r w:rsidRPr="00DD57BE">
        <w:rPr>
          <w:u w:val="single"/>
        </w:rPr>
        <w:t>"Net Metering Facility</w:t>
      </w:r>
      <w:r w:rsidR="00BD7F38">
        <w:rPr>
          <w:u w:val="single"/>
        </w:rPr>
        <w:t>"</w:t>
      </w:r>
      <w:r w:rsidR="002C3CF5">
        <w:rPr>
          <w:u w:val="single"/>
        </w:rPr>
        <w:t xml:space="preserve"> </w:t>
      </w:r>
      <w:r w:rsidRPr="00DD57BE">
        <w:rPr>
          <w:u w:val="single"/>
        </w:rPr>
        <w:t xml:space="preserve">means an energy generation project that produces energy from alternative or renewable sources as those terms are defined in West </w:t>
      </w:r>
      <w:r w:rsidR="009555CE" w:rsidRPr="00DD57BE">
        <w:rPr>
          <w:u w:val="single"/>
        </w:rPr>
        <w:t>Virginia</w:t>
      </w:r>
      <w:r w:rsidRPr="00DD57BE">
        <w:rPr>
          <w:u w:val="single"/>
        </w:rPr>
        <w:t xml:space="preserve"> Regulations Section </w:t>
      </w:r>
      <w:r w:rsidR="00B237AB" w:rsidRPr="00DD57BE">
        <w:rPr>
          <w:u w:val="single"/>
        </w:rPr>
        <w:t>§</w:t>
      </w:r>
      <w:r w:rsidRPr="00DD57BE">
        <w:rPr>
          <w:u w:val="single"/>
        </w:rPr>
        <w:t>150-33-2</w:t>
      </w:r>
      <w:r w:rsidR="009555CE" w:rsidRPr="00DD57BE">
        <w:rPr>
          <w:u w:val="single"/>
        </w:rPr>
        <w:t xml:space="preserve"> of the West Virginia code of state rules</w:t>
      </w:r>
      <w:r w:rsidR="00CE1835">
        <w:rPr>
          <w:u w:val="single"/>
        </w:rPr>
        <w:t>.</w:t>
      </w:r>
    </w:p>
    <w:p w14:paraId="422B88A0" w14:textId="12A04387" w:rsidR="00151004" w:rsidRPr="00DD57BE" w:rsidRDefault="00151004" w:rsidP="00151004">
      <w:pPr>
        <w:pStyle w:val="SectionBody"/>
        <w:rPr>
          <w:u w:val="single"/>
        </w:rPr>
      </w:pPr>
      <w:r w:rsidRPr="00DD57BE">
        <w:rPr>
          <w:u w:val="single"/>
        </w:rPr>
        <w:t>"Net Metering Generator</w:t>
      </w:r>
      <w:r w:rsidR="00BD7F38">
        <w:rPr>
          <w:u w:val="single"/>
        </w:rPr>
        <w:t>"</w:t>
      </w:r>
      <w:r w:rsidR="008F0613" w:rsidRPr="00DD57BE">
        <w:rPr>
          <w:u w:val="single"/>
        </w:rPr>
        <w:t xml:space="preserve"> </w:t>
      </w:r>
      <w:r w:rsidRPr="00DD57BE">
        <w:rPr>
          <w:u w:val="single"/>
        </w:rPr>
        <w:t>means any for-profit or tax-exempt entity that owns, leases, or operates a net metering facility in this state. A net metering generator may use the electricity generated from the net metering facility to meet its own energy needs and may supply electricity to net metering customers, provided the total energy generation remains within the net metering facility’s size limitations or allocated generation reservation. A net metering generator shall not be considered a utility under this chapter solely as a result of its ownership, operation, or management of a net metering facility</w:t>
      </w:r>
      <w:r w:rsidR="008F0613" w:rsidRPr="00DD57BE">
        <w:rPr>
          <w:u w:val="single"/>
        </w:rPr>
        <w:t>;</w:t>
      </w:r>
    </w:p>
    <w:p w14:paraId="1E74F5E5" w14:textId="0A5356B3" w:rsidR="00151004" w:rsidRPr="00DD57BE" w:rsidRDefault="00151004" w:rsidP="00151004">
      <w:pPr>
        <w:pStyle w:val="SectionBody"/>
        <w:rPr>
          <w:u w:val="single"/>
        </w:rPr>
      </w:pPr>
      <w:r w:rsidRPr="00DD57BE">
        <w:rPr>
          <w:u w:val="single"/>
        </w:rPr>
        <w:t>"Meter aggregation</w:t>
      </w:r>
      <w:r w:rsidR="00BD7F38">
        <w:rPr>
          <w:u w:val="single"/>
        </w:rPr>
        <w:t>"</w:t>
      </w:r>
      <w:r w:rsidRPr="00DD57BE">
        <w:rPr>
          <w:u w:val="single"/>
        </w:rPr>
        <w:t xml:space="preserve"> means the combination of readings from and billing for all meters regardless of rate class on properties managed, owned, or leased by a net metering customer for properties located within the service territory of a single electric utility</w:t>
      </w:r>
      <w:r w:rsidR="00CE1835">
        <w:rPr>
          <w:u w:val="single"/>
        </w:rPr>
        <w:t>.</w:t>
      </w:r>
    </w:p>
    <w:p w14:paraId="03C4C174" w14:textId="132E1731" w:rsidR="00151004" w:rsidRPr="00DD57BE" w:rsidRDefault="00151004" w:rsidP="00151004">
      <w:pPr>
        <w:pStyle w:val="SectionBody"/>
        <w:rPr>
          <w:u w:val="single"/>
        </w:rPr>
      </w:pPr>
      <w:r w:rsidRPr="00DD57BE">
        <w:rPr>
          <w:u w:val="single"/>
        </w:rPr>
        <w:t>"Net Crediting</w:t>
      </w:r>
      <w:r w:rsidR="00BD7F38">
        <w:rPr>
          <w:u w:val="single"/>
        </w:rPr>
        <w:t>"</w:t>
      </w:r>
      <w:r w:rsidR="00B237AB" w:rsidRPr="00DD57BE">
        <w:rPr>
          <w:u w:val="single"/>
        </w:rPr>
        <w:t xml:space="preserve"> </w:t>
      </w:r>
      <w:r w:rsidRPr="00DD57BE">
        <w:rPr>
          <w:u w:val="single"/>
        </w:rPr>
        <w:t>means a program under which an electric utility remits the portion of the electric bill credit representing the net metering customer’s subscription fee directly to the net metering generator and applies any remaining bill credit to the net metering customer’s bill.</w:t>
      </w:r>
    </w:p>
    <w:p w14:paraId="24567B7E" w14:textId="08809C7C" w:rsidR="00151004" w:rsidRPr="00DD57BE" w:rsidRDefault="00151004" w:rsidP="00151004">
      <w:pPr>
        <w:pStyle w:val="SectionBody"/>
        <w:rPr>
          <w:u w:val="single"/>
        </w:rPr>
      </w:pPr>
      <w:r w:rsidRPr="00DD57BE">
        <w:rPr>
          <w:u w:val="single"/>
        </w:rPr>
        <w:t>(1)</w:t>
      </w:r>
      <w:r w:rsidR="00B237AB" w:rsidRPr="00DD57BE">
        <w:rPr>
          <w:u w:val="single"/>
        </w:rPr>
        <w:t xml:space="preserve"> </w:t>
      </w:r>
      <w:r w:rsidRPr="00DD57BE">
        <w:rPr>
          <w:u w:val="single"/>
        </w:rPr>
        <w:t xml:space="preserve"> The subscription fee shall be calculated as a percentage of the value of the bill credit, which must be less than 100% of the bill credit.</w:t>
      </w:r>
    </w:p>
    <w:p w14:paraId="4F768DFA" w14:textId="491BD2ED" w:rsidR="00151004" w:rsidRPr="00DD57BE" w:rsidRDefault="00151004" w:rsidP="00151004">
      <w:pPr>
        <w:pStyle w:val="SectionBody"/>
        <w:rPr>
          <w:u w:val="single"/>
        </w:rPr>
      </w:pPr>
      <w:r w:rsidRPr="00DD57BE">
        <w:rPr>
          <w:u w:val="single"/>
        </w:rPr>
        <w:t>(2)</w:t>
      </w:r>
      <w:r w:rsidR="00B237AB" w:rsidRPr="00DD57BE">
        <w:rPr>
          <w:u w:val="single"/>
        </w:rPr>
        <w:t xml:space="preserve"> </w:t>
      </w:r>
      <w:r w:rsidRPr="00DD57BE">
        <w:rPr>
          <w:u w:val="single"/>
        </w:rPr>
        <w:t>The electric utility may charge the net metering generator a fee of up to 1% of the value of the bill credit remitted to the net metering generator to cover implementation costs.</w:t>
      </w:r>
    </w:p>
    <w:p w14:paraId="5B283473" w14:textId="473524BB" w:rsidR="008C4B85" w:rsidRPr="00DD57BE" w:rsidRDefault="00151004" w:rsidP="008C4B85">
      <w:pPr>
        <w:pStyle w:val="SectionHeading"/>
        <w:rPr>
          <w:u w:val="single"/>
        </w:rPr>
        <w:sectPr w:rsidR="008C4B85" w:rsidRPr="00DD57BE" w:rsidSect="00AB3CF5">
          <w:type w:val="continuous"/>
          <w:pgSz w:w="12240" w:h="15840" w:code="1"/>
          <w:pgMar w:top="1440" w:right="1440" w:bottom="1440" w:left="1440" w:header="720" w:footer="720" w:gutter="0"/>
          <w:lnNumType w:countBy="1" w:restart="newSection"/>
          <w:cols w:space="720"/>
          <w:titlePg/>
          <w:docGrid w:linePitch="360"/>
        </w:sectPr>
      </w:pPr>
      <w:r w:rsidRPr="00DD57BE">
        <w:rPr>
          <w:u w:val="single"/>
        </w:rPr>
        <w:t>§24-2</w:t>
      </w:r>
      <w:r w:rsidR="001C1DD6" w:rsidRPr="00DD57BE">
        <w:rPr>
          <w:u w:val="single"/>
        </w:rPr>
        <w:t>J</w:t>
      </w:r>
      <w:r w:rsidRPr="00DD57BE">
        <w:rPr>
          <w:u w:val="single"/>
        </w:rPr>
        <w:t>-2. Program Characteristics</w:t>
      </w:r>
      <w:r w:rsidR="008C4B85" w:rsidRPr="00DD57BE">
        <w:rPr>
          <w:u w:val="single"/>
        </w:rPr>
        <w:t>.</w:t>
      </w:r>
    </w:p>
    <w:p w14:paraId="3D17034B" w14:textId="77777777" w:rsidR="00151004" w:rsidRPr="00DD57BE" w:rsidRDefault="00151004" w:rsidP="008C4B85">
      <w:pPr>
        <w:pStyle w:val="SectionBody"/>
        <w:rPr>
          <w:u w:val="single"/>
        </w:rPr>
      </w:pPr>
      <w:r w:rsidRPr="00DD57BE">
        <w:rPr>
          <w:u w:val="single"/>
        </w:rPr>
        <w:t>(a) A net metering generator may establish and generate power from a Distressed Land or Energy Community net metering facility which shall have the following characteristics:</w:t>
      </w:r>
    </w:p>
    <w:p w14:paraId="72118949" w14:textId="12E53BDE" w:rsidR="00151004" w:rsidRPr="00DD57BE" w:rsidRDefault="00151004" w:rsidP="00151004">
      <w:pPr>
        <w:pStyle w:val="SectionBody"/>
        <w:rPr>
          <w:u w:val="single"/>
        </w:rPr>
      </w:pPr>
      <w:r w:rsidRPr="00DD57BE">
        <w:rPr>
          <w:u w:val="single"/>
        </w:rPr>
        <w:t>(1)</w:t>
      </w:r>
      <w:r w:rsidR="008C4B85" w:rsidRPr="00DD57BE">
        <w:rPr>
          <w:u w:val="single"/>
        </w:rPr>
        <w:t xml:space="preserve"> </w:t>
      </w:r>
      <w:r w:rsidRPr="00DD57BE">
        <w:rPr>
          <w:u w:val="single"/>
        </w:rPr>
        <w:t>The net metering facility shall be on Distressed Land or within an Energy Community.</w:t>
      </w:r>
    </w:p>
    <w:p w14:paraId="35033E64" w14:textId="5700CADE" w:rsidR="00151004" w:rsidRPr="00DD57BE" w:rsidRDefault="00151004" w:rsidP="00151004">
      <w:pPr>
        <w:pStyle w:val="SectionBody"/>
        <w:rPr>
          <w:u w:val="single"/>
        </w:rPr>
      </w:pPr>
      <w:r w:rsidRPr="00DD57BE">
        <w:rPr>
          <w:u w:val="single"/>
        </w:rPr>
        <w:lastRenderedPageBreak/>
        <w:t>(2)</w:t>
      </w:r>
      <w:r w:rsidR="008C4B85" w:rsidRPr="00DD57BE">
        <w:rPr>
          <w:u w:val="single"/>
        </w:rPr>
        <w:t xml:space="preserve"> </w:t>
      </w:r>
      <w:r w:rsidRPr="00DD57BE">
        <w:rPr>
          <w:u w:val="single"/>
        </w:rPr>
        <w:t>The net metering facility shall be interconnected to the electric utility in the service territory.</w:t>
      </w:r>
    </w:p>
    <w:p w14:paraId="5CA48B06" w14:textId="65B617C8" w:rsidR="00151004" w:rsidRPr="00DD57BE" w:rsidRDefault="00151004" w:rsidP="00151004">
      <w:pPr>
        <w:pStyle w:val="SectionBody"/>
        <w:rPr>
          <w:u w:val="single"/>
        </w:rPr>
      </w:pPr>
      <w:r w:rsidRPr="00DD57BE">
        <w:rPr>
          <w:u w:val="single"/>
        </w:rPr>
        <w:t>(3)</w:t>
      </w:r>
      <w:r w:rsidR="008C4B85" w:rsidRPr="00DD57BE">
        <w:rPr>
          <w:u w:val="single"/>
        </w:rPr>
        <w:t xml:space="preserve"> </w:t>
      </w:r>
      <w:r w:rsidRPr="00DD57BE">
        <w:rPr>
          <w:u w:val="single"/>
        </w:rPr>
        <w:t xml:space="preserve">The net metering facility may have unlimited net metering customers as defined in this </w:t>
      </w:r>
      <w:r w:rsidR="008C4B85" w:rsidRPr="00DD57BE">
        <w:rPr>
          <w:u w:val="single"/>
        </w:rPr>
        <w:t>a</w:t>
      </w:r>
      <w:r w:rsidRPr="00DD57BE">
        <w:rPr>
          <w:u w:val="single"/>
        </w:rPr>
        <w:t xml:space="preserve">rticle. Net metering customers may use meter aggregation to satisfy the requirements of this </w:t>
      </w:r>
      <w:r w:rsidR="008C4B85" w:rsidRPr="00DD57BE">
        <w:rPr>
          <w:u w:val="single"/>
        </w:rPr>
        <w:t>a</w:t>
      </w:r>
      <w:r w:rsidRPr="00DD57BE">
        <w:rPr>
          <w:u w:val="single"/>
        </w:rPr>
        <w:t>rticle.</w:t>
      </w:r>
    </w:p>
    <w:p w14:paraId="2F765007" w14:textId="5C14DBFE" w:rsidR="00151004" w:rsidRPr="00DD57BE" w:rsidRDefault="00151004" w:rsidP="00151004">
      <w:pPr>
        <w:pStyle w:val="SectionBody"/>
        <w:rPr>
          <w:u w:val="single"/>
        </w:rPr>
      </w:pPr>
      <w:r w:rsidRPr="00DD57BE">
        <w:rPr>
          <w:u w:val="single"/>
        </w:rPr>
        <w:t>(4)</w:t>
      </w:r>
      <w:r w:rsidR="008C4B85" w:rsidRPr="00DD57BE">
        <w:rPr>
          <w:u w:val="single"/>
        </w:rPr>
        <w:t xml:space="preserve"> </w:t>
      </w:r>
      <w:r w:rsidRPr="00DD57BE">
        <w:rPr>
          <w:u w:val="single"/>
        </w:rPr>
        <w:t>The net metering facility may provide electric power to any net metering customer within the same utility service territory where it is located.</w:t>
      </w:r>
    </w:p>
    <w:p w14:paraId="4C5D9DFB" w14:textId="7A514B6A" w:rsidR="00151004" w:rsidRPr="00DD57BE" w:rsidRDefault="00151004" w:rsidP="00151004">
      <w:pPr>
        <w:pStyle w:val="SectionBody"/>
        <w:rPr>
          <w:u w:val="single"/>
        </w:rPr>
      </w:pPr>
      <w:r w:rsidRPr="00DD57BE">
        <w:rPr>
          <w:u w:val="single"/>
        </w:rPr>
        <w:t>(5)</w:t>
      </w:r>
      <w:r w:rsidR="008C4B85" w:rsidRPr="00DD57BE">
        <w:rPr>
          <w:u w:val="single"/>
        </w:rPr>
        <w:t xml:space="preserve"> </w:t>
      </w:r>
      <w:r w:rsidRPr="00DD57BE">
        <w:rPr>
          <w:u w:val="single"/>
        </w:rPr>
        <w:t>The net metering facility shall not be limited by the provisions in §24-2F-8(f)</w:t>
      </w:r>
      <w:r w:rsidR="008C4B85" w:rsidRPr="00DD57BE">
        <w:rPr>
          <w:u w:val="single"/>
        </w:rPr>
        <w:t xml:space="preserve"> of this code</w:t>
      </w:r>
      <w:r w:rsidRPr="00DD57BE">
        <w:rPr>
          <w:u w:val="single"/>
        </w:rPr>
        <w:t>.</w:t>
      </w:r>
    </w:p>
    <w:p w14:paraId="2EF7BD8B" w14:textId="79B675DF" w:rsidR="00151004" w:rsidRPr="00DD57BE" w:rsidRDefault="00151004" w:rsidP="00151004">
      <w:pPr>
        <w:pStyle w:val="SectionBody"/>
        <w:rPr>
          <w:u w:val="single"/>
        </w:rPr>
      </w:pPr>
      <w:r w:rsidRPr="00DD57BE">
        <w:rPr>
          <w:u w:val="single"/>
        </w:rPr>
        <w:t>(6)</w:t>
      </w:r>
      <w:r w:rsidR="008C4B85" w:rsidRPr="00DD57BE">
        <w:rPr>
          <w:u w:val="single"/>
        </w:rPr>
        <w:t xml:space="preserve"> </w:t>
      </w:r>
      <w:r w:rsidRPr="00DD57BE">
        <w:rPr>
          <w:u w:val="single"/>
        </w:rPr>
        <w:t>The net metering facility shall not be subject to limitations set forth in §24-2F-8(g)</w:t>
      </w:r>
      <w:r w:rsidR="001C1DD6" w:rsidRPr="00DD57BE">
        <w:rPr>
          <w:u w:val="single"/>
        </w:rPr>
        <w:t xml:space="preserve"> of this code</w:t>
      </w:r>
      <w:r w:rsidRPr="00DD57BE">
        <w:rPr>
          <w:u w:val="single"/>
        </w:rPr>
        <w:t>.</w:t>
      </w:r>
    </w:p>
    <w:p w14:paraId="3E92A2CC" w14:textId="77777777" w:rsidR="00151004" w:rsidRPr="00DD57BE" w:rsidRDefault="00151004" w:rsidP="00151004">
      <w:pPr>
        <w:pStyle w:val="SectionBody"/>
        <w:rPr>
          <w:u w:val="single"/>
        </w:rPr>
      </w:pPr>
      <w:r w:rsidRPr="00DD57BE">
        <w:rPr>
          <w:u w:val="single"/>
        </w:rPr>
        <w:t xml:space="preserve">(b) The electric utility in the service territory of a Distressed Land or Energy Community net metering facility shall enter into an agreement on reasonable terms with the net metering generator to accept power generated by the net metering facility and distribute that power to net metering customers subscribed to the Distressed Land or Energy community net metering facility. </w:t>
      </w:r>
    </w:p>
    <w:p w14:paraId="2B0C9033" w14:textId="77777777" w:rsidR="00AB3CF5" w:rsidRDefault="00151004" w:rsidP="001C1DD6">
      <w:pPr>
        <w:pStyle w:val="SectionHeading"/>
        <w:rPr>
          <w:u w:val="single"/>
        </w:rPr>
        <w:sectPr w:rsidR="00AB3CF5" w:rsidSect="008C4B85">
          <w:type w:val="continuous"/>
          <w:pgSz w:w="12240" w:h="15840" w:code="1"/>
          <w:pgMar w:top="1440" w:right="1440" w:bottom="1440" w:left="1440" w:header="720" w:footer="720" w:gutter="0"/>
          <w:lnNumType w:countBy="1" w:restart="newSection"/>
          <w:cols w:space="720"/>
          <w:titlePg/>
          <w:docGrid w:linePitch="360"/>
        </w:sectPr>
      </w:pPr>
      <w:r w:rsidRPr="00DD57BE">
        <w:rPr>
          <w:u w:val="single"/>
        </w:rPr>
        <w:t>§24-2</w:t>
      </w:r>
      <w:r w:rsidR="001C1DD6" w:rsidRPr="00DD57BE">
        <w:rPr>
          <w:u w:val="single"/>
        </w:rPr>
        <w:t>J</w:t>
      </w:r>
      <w:r w:rsidRPr="00DD57BE">
        <w:rPr>
          <w:u w:val="single"/>
        </w:rPr>
        <w:t xml:space="preserve">-3. Bill </w:t>
      </w:r>
      <w:r w:rsidR="001C1DD6" w:rsidRPr="00DD57BE">
        <w:rPr>
          <w:u w:val="single"/>
        </w:rPr>
        <w:t>c</w:t>
      </w:r>
      <w:r w:rsidRPr="00DD57BE">
        <w:rPr>
          <w:u w:val="single"/>
        </w:rPr>
        <w:t xml:space="preserve">redit and </w:t>
      </w:r>
      <w:r w:rsidR="001C1DD6" w:rsidRPr="00DD57BE">
        <w:rPr>
          <w:u w:val="single"/>
        </w:rPr>
        <w:t>s</w:t>
      </w:r>
      <w:r w:rsidRPr="00DD57BE">
        <w:rPr>
          <w:u w:val="single"/>
        </w:rPr>
        <w:t xml:space="preserve">ubscription </w:t>
      </w:r>
      <w:r w:rsidR="001C1DD6" w:rsidRPr="00DD57BE">
        <w:rPr>
          <w:u w:val="single"/>
        </w:rPr>
        <w:t>f</w:t>
      </w:r>
      <w:r w:rsidRPr="00DD57BE">
        <w:rPr>
          <w:u w:val="single"/>
        </w:rPr>
        <w:t>ramework</w:t>
      </w:r>
      <w:r w:rsidR="001C1DD6" w:rsidRPr="00DD57BE">
        <w:rPr>
          <w:u w:val="single"/>
        </w:rPr>
        <w:t>.</w:t>
      </w:r>
    </w:p>
    <w:p w14:paraId="5274CF48" w14:textId="77777777" w:rsidR="00151004" w:rsidRPr="00DD57BE" w:rsidRDefault="00151004" w:rsidP="00151004">
      <w:pPr>
        <w:pStyle w:val="SectionBody"/>
        <w:rPr>
          <w:u w:val="single"/>
        </w:rPr>
      </w:pPr>
      <w:r w:rsidRPr="00DD57BE">
        <w:rPr>
          <w:u w:val="single"/>
        </w:rPr>
        <w:t>(a) An electric utility shall provide a bill credit to a net metering customer’s subsequent monthly electric bill for the proportional output of a net metering facility attributable to that net metering customer. The value of the bill credit for the net metering customer shall be calculated by multiplying the net metering customer’s portion of the kilowatt-hour electricity production from the net metering facility by the applicable bill credit rate for that net metering customer. Any amount of the bill credit that exceeds the net metering customer’s monthly bill shall be carried over and applied to the next month’s bill in perpetuity. The electric utility shall provide bill credits to a net metering customer for not less than 35 years from the date the net metering customer is first interconnected to a net metering facility.</w:t>
      </w:r>
    </w:p>
    <w:p w14:paraId="6640D917" w14:textId="77777777" w:rsidR="00151004" w:rsidRPr="00DD57BE" w:rsidRDefault="00151004" w:rsidP="00151004">
      <w:pPr>
        <w:pStyle w:val="SectionBody"/>
        <w:rPr>
          <w:u w:val="single"/>
        </w:rPr>
      </w:pPr>
      <w:r w:rsidRPr="00DD57BE">
        <w:rPr>
          <w:u w:val="single"/>
        </w:rPr>
        <w:t xml:space="preserve">(b) Subscriptions shall be sized such that the estimated bill credits do not exceed the net </w:t>
      </w:r>
      <w:r w:rsidRPr="00DD57BE">
        <w:rPr>
          <w:u w:val="single"/>
        </w:rPr>
        <w:lastRenderedPageBreak/>
        <w:t>metering customer’s average annual electricity bill.</w:t>
      </w:r>
    </w:p>
    <w:p w14:paraId="706C3306" w14:textId="7AB00260" w:rsidR="00151004" w:rsidRPr="00DD57BE" w:rsidRDefault="00151004" w:rsidP="001C1DD6">
      <w:pPr>
        <w:pStyle w:val="SectionHeading"/>
        <w:rPr>
          <w:u w:val="single"/>
        </w:rPr>
      </w:pPr>
      <w:r w:rsidRPr="00DD57BE">
        <w:rPr>
          <w:u w:val="single"/>
        </w:rPr>
        <w:t>§24-2</w:t>
      </w:r>
      <w:r w:rsidR="001C1DD6" w:rsidRPr="00DD57BE">
        <w:rPr>
          <w:u w:val="single"/>
        </w:rPr>
        <w:t>J</w:t>
      </w:r>
      <w:r w:rsidRPr="00DD57BE">
        <w:rPr>
          <w:u w:val="single"/>
        </w:rPr>
        <w:t>-4. Exemptions</w:t>
      </w:r>
      <w:r w:rsidR="001C1DD6" w:rsidRPr="00DD57BE">
        <w:rPr>
          <w:u w:val="single"/>
        </w:rPr>
        <w:t>.</w:t>
      </w:r>
    </w:p>
    <w:p w14:paraId="5FBCA83C" w14:textId="77777777" w:rsidR="001C1DD6" w:rsidRPr="00DD57BE" w:rsidRDefault="001C1DD6" w:rsidP="00151004">
      <w:pPr>
        <w:pStyle w:val="SectionBody"/>
        <w:rPr>
          <w:u w:val="single"/>
        </w:rPr>
        <w:sectPr w:rsidR="001C1DD6" w:rsidRPr="00DD57BE" w:rsidSect="008C4B85">
          <w:type w:val="continuous"/>
          <w:pgSz w:w="12240" w:h="15840" w:code="1"/>
          <w:pgMar w:top="1440" w:right="1440" w:bottom="1440" w:left="1440" w:header="720" w:footer="720" w:gutter="0"/>
          <w:lnNumType w:countBy="1" w:restart="newSection"/>
          <w:cols w:space="720"/>
          <w:titlePg/>
          <w:docGrid w:linePitch="360"/>
        </w:sectPr>
      </w:pPr>
    </w:p>
    <w:p w14:paraId="32BBFC37" w14:textId="26570815" w:rsidR="00151004" w:rsidRPr="00DD57BE" w:rsidRDefault="00151004" w:rsidP="001C1DD6">
      <w:pPr>
        <w:pStyle w:val="SectionBody"/>
        <w:rPr>
          <w:u w:val="single"/>
        </w:rPr>
      </w:pPr>
      <w:r w:rsidRPr="00DD57BE">
        <w:rPr>
          <w:u w:val="single"/>
        </w:rPr>
        <w:t xml:space="preserve">Notwithstanding any provision of §24-2-1 </w:t>
      </w:r>
      <w:r w:rsidR="008949AF">
        <w:rPr>
          <w:u w:val="single"/>
        </w:rPr>
        <w:t xml:space="preserve">of this code </w:t>
      </w:r>
      <w:r w:rsidRPr="00DD57BE">
        <w:rPr>
          <w:u w:val="single"/>
        </w:rPr>
        <w:t>to the contrary:</w:t>
      </w:r>
    </w:p>
    <w:p w14:paraId="3397527A" w14:textId="59297638" w:rsidR="00151004" w:rsidRPr="00DD57BE" w:rsidRDefault="00151004" w:rsidP="00151004">
      <w:pPr>
        <w:pStyle w:val="SectionBody"/>
        <w:rPr>
          <w:u w:val="single"/>
        </w:rPr>
      </w:pPr>
      <w:r w:rsidRPr="00DD57BE">
        <w:rPr>
          <w:u w:val="single"/>
        </w:rPr>
        <w:t xml:space="preserve">(1) A </w:t>
      </w:r>
      <w:r w:rsidR="008949AF">
        <w:rPr>
          <w:u w:val="single"/>
        </w:rPr>
        <w:t>d</w:t>
      </w:r>
      <w:r w:rsidRPr="00DD57BE">
        <w:rPr>
          <w:u w:val="single"/>
        </w:rPr>
        <w:t xml:space="preserve">istressed </w:t>
      </w:r>
      <w:r w:rsidR="008949AF">
        <w:rPr>
          <w:u w:val="single"/>
        </w:rPr>
        <w:t>l</w:t>
      </w:r>
      <w:r w:rsidRPr="00DD57BE">
        <w:rPr>
          <w:u w:val="single"/>
        </w:rPr>
        <w:t xml:space="preserve">and or </w:t>
      </w:r>
      <w:r w:rsidR="008949AF">
        <w:rPr>
          <w:u w:val="single"/>
        </w:rPr>
        <w:t>e</w:t>
      </w:r>
      <w:r w:rsidRPr="00DD57BE">
        <w:rPr>
          <w:u w:val="single"/>
        </w:rPr>
        <w:t xml:space="preserve">nergy </w:t>
      </w:r>
      <w:r w:rsidR="008949AF">
        <w:rPr>
          <w:u w:val="single"/>
        </w:rPr>
        <w:t>c</w:t>
      </w:r>
      <w:r w:rsidRPr="00DD57BE">
        <w:rPr>
          <w:u w:val="single"/>
        </w:rPr>
        <w:t xml:space="preserve">ommunity net metering project shall not be subject to the aggregate </w:t>
      </w:r>
      <w:r w:rsidR="008949AF">
        <w:rPr>
          <w:u w:val="single"/>
        </w:rPr>
        <w:t>p</w:t>
      </w:r>
      <w:r w:rsidRPr="00DD57BE">
        <w:rPr>
          <w:u w:val="single"/>
        </w:rPr>
        <w:t xml:space="preserve">ower </w:t>
      </w:r>
      <w:r w:rsidR="008949AF">
        <w:rPr>
          <w:u w:val="single"/>
        </w:rPr>
        <w:t>p</w:t>
      </w:r>
      <w:r w:rsidRPr="00DD57BE">
        <w:rPr>
          <w:u w:val="single"/>
        </w:rPr>
        <w:t xml:space="preserve">urchase </w:t>
      </w:r>
      <w:r w:rsidR="008949AF">
        <w:rPr>
          <w:u w:val="single"/>
        </w:rPr>
        <w:t>a</w:t>
      </w:r>
      <w:r w:rsidRPr="00DD57BE">
        <w:rPr>
          <w:u w:val="single"/>
        </w:rPr>
        <w:t>greement (PPA) capacity limit of three percent of a utility’s aggregate customer peak load as set forth in §24-2-1</w:t>
      </w:r>
      <w:r w:rsidR="001C1DD6" w:rsidRPr="00DD57BE">
        <w:rPr>
          <w:u w:val="single"/>
        </w:rPr>
        <w:t xml:space="preserve"> of this code</w:t>
      </w:r>
      <w:r w:rsidRPr="00DD57BE">
        <w:rPr>
          <w:u w:val="single"/>
        </w:rPr>
        <w:t>.</w:t>
      </w:r>
    </w:p>
    <w:p w14:paraId="7A7A4191" w14:textId="2661BA92" w:rsidR="00151004" w:rsidRPr="00DD57BE" w:rsidRDefault="00151004" w:rsidP="00151004">
      <w:pPr>
        <w:pStyle w:val="SectionBody"/>
        <w:rPr>
          <w:u w:val="single"/>
        </w:rPr>
      </w:pPr>
      <w:r w:rsidRPr="00DD57BE">
        <w:rPr>
          <w:u w:val="single"/>
        </w:rPr>
        <w:t>(2) The system size limitations established in §24-2-1</w:t>
      </w:r>
      <w:r w:rsidR="001C1DD6" w:rsidRPr="00DD57BE">
        <w:rPr>
          <w:u w:val="single"/>
        </w:rPr>
        <w:t xml:space="preserve"> of this code</w:t>
      </w:r>
      <w:r w:rsidRPr="00DD57BE">
        <w:rPr>
          <w:u w:val="single"/>
        </w:rPr>
        <w:t xml:space="preserve">, including 50 kilowatts for residential customers, one megawatt for commercial customers, and two megawatts for industrial customers, shall not apply to a </w:t>
      </w:r>
      <w:r w:rsidR="001C1DD6" w:rsidRPr="00DD57BE">
        <w:rPr>
          <w:u w:val="single"/>
        </w:rPr>
        <w:t>d</w:t>
      </w:r>
      <w:r w:rsidRPr="00DD57BE">
        <w:rPr>
          <w:u w:val="single"/>
        </w:rPr>
        <w:t xml:space="preserve">istressed </w:t>
      </w:r>
      <w:r w:rsidR="001C1DD6" w:rsidRPr="00DD57BE">
        <w:rPr>
          <w:u w:val="single"/>
        </w:rPr>
        <w:t>l</w:t>
      </w:r>
      <w:r w:rsidRPr="00DD57BE">
        <w:rPr>
          <w:u w:val="single"/>
        </w:rPr>
        <w:t xml:space="preserve">and or </w:t>
      </w:r>
      <w:r w:rsidR="001C1DD6" w:rsidRPr="00DD57BE">
        <w:rPr>
          <w:u w:val="single"/>
        </w:rPr>
        <w:t>e</w:t>
      </w:r>
      <w:r w:rsidRPr="00DD57BE">
        <w:rPr>
          <w:u w:val="single"/>
        </w:rPr>
        <w:t xml:space="preserve">nergy </w:t>
      </w:r>
      <w:r w:rsidR="001C1DD6" w:rsidRPr="00DD57BE">
        <w:rPr>
          <w:u w:val="single"/>
        </w:rPr>
        <w:t>c</w:t>
      </w:r>
      <w:r w:rsidRPr="00DD57BE">
        <w:rPr>
          <w:u w:val="single"/>
        </w:rPr>
        <w:t>ommunity net metering project.</w:t>
      </w:r>
    </w:p>
    <w:p w14:paraId="063788F5" w14:textId="156D3680" w:rsidR="00151004" w:rsidRPr="00DD57BE" w:rsidRDefault="00151004" w:rsidP="001C1DD6">
      <w:pPr>
        <w:pStyle w:val="SectionHeading"/>
        <w:rPr>
          <w:u w:val="single"/>
        </w:rPr>
      </w:pPr>
      <w:r w:rsidRPr="00DD57BE">
        <w:rPr>
          <w:u w:val="single"/>
        </w:rPr>
        <w:t>§24-2</w:t>
      </w:r>
      <w:r w:rsidR="001C1DD6" w:rsidRPr="00DD57BE">
        <w:rPr>
          <w:u w:val="single"/>
        </w:rPr>
        <w:t>J</w:t>
      </w:r>
      <w:r w:rsidRPr="00DD57BE">
        <w:rPr>
          <w:u w:val="single"/>
        </w:rPr>
        <w:t>-5. Oversight and Implementation</w:t>
      </w:r>
      <w:r w:rsidR="001C1DD6" w:rsidRPr="00DD57BE">
        <w:rPr>
          <w:u w:val="single"/>
        </w:rPr>
        <w:t>.</w:t>
      </w:r>
    </w:p>
    <w:p w14:paraId="6BF371F8" w14:textId="77777777" w:rsidR="001C1DD6" w:rsidRPr="00DD57BE" w:rsidRDefault="001C1DD6" w:rsidP="00151004">
      <w:pPr>
        <w:pStyle w:val="SectionBody"/>
        <w:rPr>
          <w:u w:val="single"/>
        </w:rPr>
        <w:sectPr w:rsidR="001C1DD6" w:rsidRPr="00DD57BE" w:rsidSect="008C4B85">
          <w:type w:val="continuous"/>
          <w:pgSz w:w="12240" w:h="15840" w:code="1"/>
          <w:pgMar w:top="1440" w:right="1440" w:bottom="1440" w:left="1440" w:header="720" w:footer="720" w:gutter="0"/>
          <w:lnNumType w:countBy="1" w:restart="newSection"/>
          <w:cols w:space="720"/>
          <w:titlePg/>
          <w:docGrid w:linePitch="360"/>
        </w:sectPr>
      </w:pPr>
    </w:p>
    <w:p w14:paraId="3488A689" w14:textId="77DE1252" w:rsidR="00151004" w:rsidRPr="00DD57BE" w:rsidRDefault="00151004" w:rsidP="00151004">
      <w:pPr>
        <w:pStyle w:val="SectionBody"/>
        <w:rPr>
          <w:u w:val="single"/>
        </w:rPr>
      </w:pPr>
      <w:r w:rsidRPr="00DD57BE">
        <w:rPr>
          <w:u w:val="single"/>
        </w:rPr>
        <w:t>(a) The Public Service Commission shall:</w:t>
      </w:r>
    </w:p>
    <w:p w14:paraId="66940491" w14:textId="13135073" w:rsidR="00151004" w:rsidRPr="00DD57BE" w:rsidRDefault="00151004" w:rsidP="00151004">
      <w:pPr>
        <w:pStyle w:val="SectionBody"/>
        <w:rPr>
          <w:u w:val="single"/>
        </w:rPr>
      </w:pPr>
      <w:r w:rsidRPr="00DD57BE">
        <w:rPr>
          <w:u w:val="single"/>
        </w:rPr>
        <w:t xml:space="preserve">(1) Oversee and administer the compliance of the net metering program in accordance with this </w:t>
      </w:r>
      <w:r w:rsidR="001C1DD6" w:rsidRPr="00DD57BE">
        <w:rPr>
          <w:u w:val="single"/>
        </w:rPr>
        <w:t>a</w:t>
      </w:r>
      <w:r w:rsidRPr="00DD57BE">
        <w:rPr>
          <w:u w:val="single"/>
        </w:rPr>
        <w:t>rticle</w:t>
      </w:r>
      <w:r w:rsidR="001C1DD6" w:rsidRPr="00DD57BE">
        <w:rPr>
          <w:u w:val="single"/>
        </w:rPr>
        <w:t>;</w:t>
      </w:r>
    </w:p>
    <w:p w14:paraId="67CD6ADD" w14:textId="57F6952F" w:rsidR="00151004" w:rsidRPr="00DD57BE" w:rsidRDefault="00151004" w:rsidP="00151004">
      <w:pPr>
        <w:pStyle w:val="SectionBody"/>
        <w:rPr>
          <w:u w:val="single"/>
        </w:rPr>
      </w:pPr>
      <w:r w:rsidRPr="00DD57BE">
        <w:rPr>
          <w:u w:val="single"/>
        </w:rPr>
        <w:t xml:space="preserve">(2) </w:t>
      </w:r>
      <w:r w:rsidR="008B676F" w:rsidRPr="00DD57BE">
        <w:rPr>
          <w:u w:val="single"/>
        </w:rPr>
        <w:t xml:space="preserve">Propose </w:t>
      </w:r>
      <w:r w:rsidRPr="00DD57BE">
        <w:rPr>
          <w:u w:val="single"/>
        </w:rPr>
        <w:t>rules</w:t>
      </w:r>
      <w:r w:rsidR="008B676F" w:rsidRPr="00DD57BE">
        <w:rPr>
          <w:u w:val="single"/>
        </w:rPr>
        <w:t xml:space="preserve"> for</w:t>
      </w:r>
      <w:r w:rsidRPr="00DD57BE">
        <w:rPr>
          <w:u w:val="single"/>
        </w:rPr>
        <w:t xml:space="preserve"> </w:t>
      </w:r>
      <w:r w:rsidR="008B676F" w:rsidRPr="00DD57BE">
        <w:rPr>
          <w:u w:val="single"/>
        </w:rPr>
        <w:t xml:space="preserve">legislative approval in accordance with §29A-3-1 </w:t>
      </w:r>
      <w:r w:rsidR="008B676F" w:rsidRPr="00DD57BE">
        <w:rPr>
          <w:i/>
          <w:iCs/>
          <w:u w:val="single"/>
        </w:rPr>
        <w:t>et seq.</w:t>
      </w:r>
      <w:r w:rsidR="008B676F" w:rsidRPr="00DD57BE">
        <w:rPr>
          <w:u w:val="single"/>
        </w:rPr>
        <w:t xml:space="preserve"> of this code </w:t>
      </w:r>
      <w:r w:rsidRPr="00DD57BE">
        <w:rPr>
          <w:u w:val="single"/>
        </w:rPr>
        <w:t xml:space="preserve">consistent with this </w:t>
      </w:r>
      <w:r w:rsidR="001C1DD6" w:rsidRPr="00DD57BE">
        <w:rPr>
          <w:u w:val="single"/>
        </w:rPr>
        <w:t>article</w:t>
      </w:r>
      <w:r w:rsidRPr="00DD57BE">
        <w:rPr>
          <w:u w:val="single"/>
        </w:rPr>
        <w:t xml:space="preserve"> for siting and regulating </w:t>
      </w:r>
      <w:r w:rsidR="008B676F" w:rsidRPr="00DD57BE">
        <w:rPr>
          <w:u w:val="single"/>
        </w:rPr>
        <w:t>d</w:t>
      </w:r>
      <w:r w:rsidRPr="00DD57BE">
        <w:rPr>
          <w:u w:val="single"/>
        </w:rPr>
        <w:t xml:space="preserve">istressed </w:t>
      </w:r>
      <w:r w:rsidR="008B676F" w:rsidRPr="00DD57BE">
        <w:rPr>
          <w:u w:val="single"/>
        </w:rPr>
        <w:t>l</w:t>
      </w:r>
      <w:r w:rsidRPr="00DD57BE">
        <w:rPr>
          <w:u w:val="single"/>
        </w:rPr>
        <w:t xml:space="preserve">and and </w:t>
      </w:r>
      <w:r w:rsidR="008B676F" w:rsidRPr="00DD57BE">
        <w:rPr>
          <w:u w:val="single"/>
        </w:rPr>
        <w:t>e</w:t>
      </w:r>
      <w:r w:rsidRPr="00DD57BE">
        <w:rPr>
          <w:u w:val="single"/>
        </w:rPr>
        <w:t xml:space="preserve">nergy </w:t>
      </w:r>
      <w:r w:rsidR="008B676F" w:rsidRPr="00DD57BE">
        <w:rPr>
          <w:u w:val="single"/>
        </w:rPr>
        <w:t>c</w:t>
      </w:r>
      <w:r w:rsidRPr="00DD57BE">
        <w:rPr>
          <w:u w:val="single"/>
        </w:rPr>
        <w:t xml:space="preserve">ommunity net metering projects, including, other among other things, rules for agreements between electric utilities and net metering generators to accept power transmission from a net metering facility and distribute that power to net metering customers subscribed to the </w:t>
      </w:r>
      <w:r w:rsidR="008949AF">
        <w:rPr>
          <w:u w:val="single"/>
        </w:rPr>
        <w:t>d</w:t>
      </w:r>
      <w:r w:rsidRPr="00DD57BE">
        <w:rPr>
          <w:u w:val="single"/>
        </w:rPr>
        <w:t xml:space="preserve">istressed </w:t>
      </w:r>
      <w:r w:rsidR="008949AF">
        <w:rPr>
          <w:u w:val="single"/>
        </w:rPr>
        <w:t>l</w:t>
      </w:r>
      <w:r w:rsidRPr="00DD57BE">
        <w:rPr>
          <w:u w:val="single"/>
        </w:rPr>
        <w:t xml:space="preserve">and or </w:t>
      </w:r>
      <w:r w:rsidR="008949AF">
        <w:rPr>
          <w:u w:val="single"/>
        </w:rPr>
        <w:t>e</w:t>
      </w:r>
      <w:r w:rsidRPr="00DD57BE">
        <w:rPr>
          <w:u w:val="single"/>
        </w:rPr>
        <w:t>nergy community net metering facility</w:t>
      </w:r>
      <w:r w:rsidR="001C1DD6" w:rsidRPr="00DD57BE">
        <w:rPr>
          <w:u w:val="single"/>
        </w:rPr>
        <w:t>;</w:t>
      </w:r>
    </w:p>
    <w:p w14:paraId="0B97A9DE" w14:textId="4995F2DE" w:rsidR="00151004" w:rsidRPr="00DD57BE" w:rsidRDefault="00151004" w:rsidP="00151004">
      <w:pPr>
        <w:pStyle w:val="SectionBody"/>
        <w:rPr>
          <w:u w:val="single"/>
        </w:rPr>
      </w:pPr>
      <w:r w:rsidRPr="00DD57BE">
        <w:rPr>
          <w:u w:val="single"/>
        </w:rPr>
        <w:t>(3) Report annually to the Legislature on the program’s operation and effectiveness</w:t>
      </w:r>
      <w:r w:rsidR="001C1DD6" w:rsidRPr="00DD57BE">
        <w:rPr>
          <w:u w:val="single"/>
        </w:rPr>
        <w:t>;</w:t>
      </w:r>
      <w:r w:rsidR="003B2F1B" w:rsidRPr="00DD57BE">
        <w:rPr>
          <w:u w:val="single"/>
        </w:rPr>
        <w:t xml:space="preserve"> and</w:t>
      </w:r>
    </w:p>
    <w:p w14:paraId="792AC6BD" w14:textId="2F8BE92F" w:rsidR="00151004" w:rsidRPr="00DD57BE" w:rsidRDefault="00151004" w:rsidP="00151004">
      <w:pPr>
        <w:pStyle w:val="SectionBody"/>
        <w:rPr>
          <w:u w:val="single"/>
        </w:rPr>
      </w:pPr>
      <w:r w:rsidRPr="00DD57BE">
        <w:rPr>
          <w:u w:val="single"/>
        </w:rPr>
        <w:t>(4) Ensure all projects comply with applicable size limitations and statutory requirements</w:t>
      </w:r>
      <w:r w:rsidR="003B2F1B" w:rsidRPr="00DD57BE">
        <w:rPr>
          <w:u w:val="single"/>
        </w:rPr>
        <w:t>;</w:t>
      </w:r>
    </w:p>
    <w:p w14:paraId="79173851" w14:textId="576FDC45" w:rsidR="00151004" w:rsidRPr="00DD57BE" w:rsidRDefault="00151004" w:rsidP="00151004">
      <w:pPr>
        <w:pStyle w:val="SectionBody"/>
        <w:rPr>
          <w:u w:val="single"/>
        </w:rPr>
      </w:pPr>
      <w:r w:rsidRPr="00DD57BE">
        <w:rPr>
          <w:u w:val="single"/>
        </w:rPr>
        <w:t xml:space="preserve">(b) The Public Service Commission </w:t>
      </w:r>
      <w:r w:rsidR="008949AF">
        <w:rPr>
          <w:u w:val="single"/>
        </w:rPr>
        <w:t>may</w:t>
      </w:r>
      <w:r w:rsidRPr="00DD57BE">
        <w:rPr>
          <w:u w:val="single"/>
        </w:rPr>
        <w:t xml:space="preserve"> not establish or modify rules regarding bill credits, meter aggregation, or subscription sizes, as these shall be governed exclusively by state statute.</w:t>
      </w:r>
    </w:p>
    <w:p w14:paraId="2703FA77" w14:textId="77777777" w:rsidR="00C33014" w:rsidRDefault="00C33014" w:rsidP="00CC1F3B">
      <w:pPr>
        <w:pStyle w:val="Note"/>
      </w:pPr>
    </w:p>
    <w:p w14:paraId="35BABD6B" w14:textId="285B9480" w:rsidR="003B2F1B" w:rsidRPr="003B2F1B" w:rsidRDefault="00CF1DCA" w:rsidP="003B2F1B">
      <w:pPr>
        <w:pStyle w:val="Note"/>
      </w:pPr>
      <w:r>
        <w:t>NOTE: The</w:t>
      </w:r>
      <w:r w:rsidR="006865E9">
        <w:t xml:space="preserve"> purpose of this bill is to</w:t>
      </w:r>
      <w:r w:rsidR="003B2F1B" w:rsidRPr="003B2F1B">
        <w:t xml:space="preserve"> replace previous</w:t>
      </w:r>
      <w:r w:rsidR="003B2F1B">
        <w:t xml:space="preserve"> sections of §</w:t>
      </w:r>
      <w:r w:rsidR="003B2F1B" w:rsidRPr="003B2F1B">
        <w:t>24-2F</w:t>
      </w:r>
      <w:r w:rsidR="003B2F1B">
        <w:t xml:space="preserve">-1 </w:t>
      </w:r>
      <w:r w:rsidR="003B2F1B">
        <w:rPr>
          <w:i/>
          <w:iCs/>
        </w:rPr>
        <w:t>et seq.</w:t>
      </w:r>
      <w:r w:rsidR="003B2F1B" w:rsidRPr="003B2F1B">
        <w:t xml:space="preserve"> </w:t>
      </w:r>
      <w:r w:rsidR="003B2F1B">
        <w:t xml:space="preserve">of the </w:t>
      </w:r>
      <w:r w:rsidR="003B2F1B">
        <w:lastRenderedPageBreak/>
        <w:t xml:space="preserve">Code of West Virginia </w:t>
      </w:r>
      <w:r w:rsidR="003B2F1B" w:rsidRPr="003B2F1B">
        <w:t>which w</w:t>
      </w:r>
      <w:r w:rsidR="003B2F1B">
        <w:t>ere</w:t>
      </w:r>
      <w:r w:rsidR="003B2F1B" w:rsidRPr="003B2F1B">
        <w:t xml:space="preserve"> repealed by the Legislature in its 2015 Regular Session</w:t>
      </w:r>
      <w:r w:rsidR="008949AF">
        <w:t xml:space="preserve"> of the legislature</w:t>
      </w:r>
      <w:r w:rsidR="003B2F1B" w:rsidRPr="003B2F1B">
        <w:t xml:space="preserve">. The purpose of this bill </w:t>
      </w:r>
      <w:r w:rsidR="008949AF">
        <w:t>is also to</w:t>
      </w:r>
      <w:r w:rsidR="003B2F1B" w:rsidRPr="003B2F1B">
        <w:t xml:space="preserve"> </w:t>
      </w:r>
      <w:r w:rsidR="008949AF">
        <w:t>e</w:t>
      </w:r>
      <w:r w:rsidR="003B2F1B" w:rsidRPr="003B2F1B">
        <w:t xml:space="preserve">nable West Virginia to attract more businesses that need access to renewable or alternative energy sources; provide West Virginia businesses access to less expensive power and more efficient energy cost accounting by aggregating meters on a single electric bill; generate new economic benefits and tax revenues from underutilized land in West Virginia, including distressed lands and property that qualifies as an </w:t>
      </w:r>
      <w:r w:rsidR="008949AF">
        <w:t>e</w:t>
      </w:r>
      <w:r w:rsidR="003B2F1B" w:rsidRPr="003B2F1B">
        <w:t xml:space="preserve">nergy </w:t>
      </w:r>
      <w:r w:rsidR="008949AF">
        <w:t>c</w:t>
      </w:r>
      <w:r w:rsidR="003B2F1B" w:rsidRPr="003B2F1B">
        <w:t>ommunity; and</w:t>
      </w:r>
      <w:r w:rsidR="00CE1835">
        <w:t xml:space="preserve"> </w:t>
      </w:r>
      <w:r w:rsidR="003B2F1B" w:rsidRPr="003B2F1B">
        <w:t>protect West Virginia’s traditional fossil fuel industry through larger dedicated energy projects that rely on alternative sources including those derived from coal and other fossil fuels.</w:t>
      </w:r>
    </w:p>
    <w:p w14:paraId="19E64C77" w14:textId="2955C5D6" w:rsidR="006865E9" w:rsidRPr="00303684" w:rsidRDefault="006865E9" w:rsidP="00CC1F3B">
      <w:pPr>
        <w:pStyle w:val="Note"/>
      </w:pPr>
      <w:r>
        <w:t xml:space="preserve"> </w:t>
      </w:r>
      <w:r w:rsidR="00AE48A0" w:rsidRPr="00AE48A0">
        <w:t>Strike-throughs indicate language that would be stricken from a heading or the present law and underscoring indicates new language that would be added.</w:t>
      </w:r>
    </w:p>
    <w:sectPr w:rsidR="006865E9" w:rsidRPr="00303684" w:rsidSect="008C4B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17A6" w14:textId="77777777" w:rsidR="006C3584" w:rsidRPr="00B844FE" w:rsidRDefault="006C3584" w:rsidP="00B844FE">
      <w:r>
        <w:separator/>
      </w:r>
    </w:p>
  </w:endnote>
  <w:endnote w:type="continuationSeparator" w:id="0">
    <w:p w14:paraId="46E07B6A" w14:textId="77777777" w:rsidR="006C3584" w:rsidRPr="00B844FE" w:rsidRDefault="006C35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C564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B6AC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958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FA2F" w14:textId="77777777" w:rsidR="006C3584" w:rsidRPr="00B844FE" w:rsidRDefault="006C3584" w:rsidP="00B844FE">
      <w:r>
        <w:separator/>
      </w:r>
    </w:p>
  </w:footnote>
  <w:footnote w:type="continuationSeparator" w:id="0">
    <w:p w14:paraId="08E4D941" w14:textId="77777777" w:rsidR="006C3584" w:rsidRPr="00B844FE" w:rsidRDefault="006C35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141" w14:textId="77777777" w:rsidR="002A0269" w:rsidRPr="00B844FE" w:rsidRDefault="00CD235E">
    <w:pPr>
      <w:pStyle w:val="Header"/>
    </w:pPr>
    <w:sdt>
      <w:sdtPr>
        <w:id w:val="-684364211"/>
        <w:placeholder>
          <w:docPart w:val="0BF0D9BFD5E541098DAFD4A7BEDE47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F0D9BFD5E541098DAFD4A7BEDE47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FEB1" w14:textId="39AE33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272CE">
      <w:rPr>
        <w:sz w:val="22"/>
        <w:szCs w:val="22"/>
      </w:rPr>
      <w:t>SB</w:t>
    </w:r>
    <w:r w:rsidR="00D77555">
      <w:rPr>
        <w:sz w:val="22"/>
        <w:szCs w:val="22"/>
      </w:rPr>
      <w:t xml:space="preserve"> 634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B28FF">
          <w:rPr>
            <w:sz w:val="22"/>
            <w:szCs w:val="22"/>
          </w:rPr>
          <w:t>2025R3</w:t>
        </w:r>
        <w:r w:rsidR="006272CE">
          <w:rPr>
            <w:sz w:val="22"/>
            <w:szCs w:val="22"/>
          </w:rPr>
          <w:t>4</w:t>
        </w:r>
        <w:r w:rsidR="004B28FF">
          <w:rPr>
            <w:sz w:val="22"/>
            <w:szCs w:val="22"/>
          </w:rPr>
          <w:t>55</w:t>
        </w:r>
      </w:sdtContent>
    </w:sdt>
  </w:p>
  <w:p w14:paraId="016279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A8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0FF3"/>
    <w:multiLevelType w:val="hybridMultilevel"/>
    <w:tmpl w:val="8B245DC6"/>
    <w:lvl w:ilvl="0" w:tplc="5FAE261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3224A37"/>
    <w:multiLevelType w:val="hybridMultilevel"/>
    <w:tmpl w:val="EF122FC0"/>
    <w:lvl w:ilvl="0" w:tplc="D52204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E7385"/>
    <w:multiLevelType w:val="hybridMultilevel"/>
    <w:tmpl w:val="77F8E09E"/>
    <w:lvl w:ilvl="0" w:tplc="99A4B05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4DF57130"/>
    <w:multiLevelType w:val="hybridMultilevel"/>
    <w:tmpl w:val="FB8CDF10"/>
    <w:lvl w:ilvl="0" w:tplc="CB6A1A3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547F6126"/>
    <w:multiLevelType w:val="hybridMultilevel"/>
    <w:tmpl w:val="68E8FB60"/>
    <w:lvl w:ilvl="0" w:tplc="1696D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1113E5"/>
    <w:multiLevelType w:val="hybridMultilevel"/>
    <w:tmpl w:val="3512618C"/>
    <w:lvl w:ilvl="0" w:tplc="DFEC0DC2">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5814D1F"/>
    <w:multiLevelType w:val="hybridMultilevel"/>
    <w:tmpl w:val="15CEF960"/>
    <w:lvl w:ilvl="0" w:tplc="32FA0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6"/>
  </w:num>
  <w:num w:numId="2" w16cid:durableId="1354503649">
    <w:abstractNumId w:val="6"/>
  </w:num>
  <w:num w:numId="3" w16cid:durableId="561645052">
    <w:abstractNumId w:val="2"/>
  </w:num>
  <w:num w:numId="4" w16cid:durableId="1393961902">
    <w:abstractNumId w:val="5"/>
  </w:num>
  <w:num w:numId="5" w16cid:durableId="2131897683">
    <w:abstractNumId w:val="4"/>
  </w:num>
  <w:num w:numId="6" w16cid:durableId="377976842">
    <w:abstractNumId w:val="1"/>
  </w:num>
  <w:num w:numId="7" w16cid:durableId="1557736521">
    <w:abstractNumId w:val="0"/>
  </w:num>
  <w:num w:numId="8" w16cid:durableId="687873960">
    <w:abstractNumId w:val="7"/>
  </w:num>
  <w:num w:numId="9" w16cid:durableId="1683236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FF"/>
    <w:rsid w:val="0000526A"/>
    <w:rsid w:val="0003198D"/>
    <w:rsid w:val="000573A9"/>
    <w:rsid w:val="00085D22"/>
    <w:rsid w:val="00093AB0"/>
    <w:rsid w:val="000C5C77"/>
    <w:rsid w:val="000E1980"/>
    <w:rsid w:val="000E3912"/>
    <w:rsid w:val="0010070F"/>
    <w:rsid w:val="00135AEF"/>
    <w:rsid w:val="00151004"/>
    <w:rsid w:val="0015112E"/>
    <w:rsid w:val="001552E7"/>
    <w:rsid w:val="001566B4"/>
    <w:rsid w:val="001A66B7"/>
    <w:rsid w:val="001C1DD6"/>
    <w:rsid w:val="001C279E"/>
    <w:rsid w:val="001D459E"/>
    <w:rsid w:val="00211F02"/>
    <w:rsid w:val="0022348D"/>
    <w:rsid w:val="00264583"/>
    <w:rsid w:val="0027011C"/>
    <w:rsid w:val="00274200"/>
    <w:rsid w:val="00275740"/>
    <w:rsid w:val="002A0269"/>
    <w:rsid w:val="002C3CF5"/>
    <w:rsid w:val="00303684"/>
    <w:rsid w:val="003143F5"/>
    <w:rsid w:val="00314854"/>
    <w:rsid w:val="0033530B"/>
    <w:rsid w:val="003700F5"/>
    <w:rsid w:val="00394191"/>
    <w:rsid w:val="003B2F1B"/>
    <w:rsid w:val="003C51CD"/>
    <w:rsid w:val="003C6034"/>
    <w:rsid w:val="00400B5C"/>
    <w:rsid w:val="00416E4B"/>
    <w:rsid w:val="004368E0"/>
    <w:rsid w:val="004A505B"/>
    <w:rsid w:val="004B28FF"/>
    <w:rsid w:val="004C13DD"/>
    <w:rsid w:val="004D3ABE"/>
    <w:rsid w:val="004E3441"/>
    <w:rsid w:val="00500579"/>
    <w:rsid w:val="005555CA"/>
    <w:rsid w:val="005A5366"/>
    <w:rsid w:val="005D4007"/>
    <w:rsid w:val="006272CE"/>
    <w:rsid w:val="006369EB"/>
    <w:rsid w:val="00637E73"/>
    <w:rsid w:val="00650DD5"/>
    <w:rsid w:val="00676998"/>
    <w:rsid w:val="006865E9"/>
    <w:rsid w:val="00686E9A"/>
    <w:rsid w:val="00691F3E"/>
    <w:rsid w:val="00694BFB"/>
    <w:rsid w:val="006A106B"/>
    <w:rsid w:val="006A3866"/>
    <w:rsid w:val="006B7E92"/>
    <w:rsid w:val="006C3584"/>
    <w:rsid w:val="006C523D"/>
    <w:rsid w:val="006D4036"/>
    <w:rsid w:val="006D778C"/>
    <w:rsid w:val="00740FD2"/>
    <w:rsid w:val="007645BB"/>
    <w:rsid w:val="00793614"/>
    <w:rsid w:val="007A1232"/>
    <w:rsid w:val="007A17D2"/>
    <w:rsid w:val="007A5259"/>
    <w:rsid w:val="007A7081"/>
    <w:rsid w:val="007B15B3"/>
    <w:rsid w:val="007D0518"/>
    <w:rsid w:val="007F1CF5"/>
    <w:rsid w:val="00824458"/>
    <w:rsid w:val="00834EDE"/>
    <w:rsid w:val="0083594F"/>
    <w:rsid w:val="00840CBD"/>
    <w:rsid w:val="00846233"/>
    <w:rsid w:val="008736AA"/>
    <w:rsid w:val="008949AF"/>
    <w:rsid w:val="008B676F"/>
    <w:rsid w:val="008C4B85"/>
    <w:rsid w:val="008D275D"/>
    <w:rsid w:val="008F0613"/>
    <w:rsid w:val="009318DA"/>
    <w:rsid w:val="00941DF4"/>
    <w:rsid w:val="00946186"/>
    <w:rsid w:val="009555CE"/>
    <w:rsid w:val="00980327"/>
    <w:rsid w:val="00986478"/>
    <w:rsid w:val="009A3093"/>
    <w:rsid w:val="009B5557"/>
    <w:rsid w:val="009F1067"/>
    <w:rsid w:val="00A31E01"/>
    <w:rsid w:val="00A34525"/>
    <w:rsid w:val="00A527AD"/>
    <w:rsid w:val="00A718CF"/>
    <w:rsid w:val="00AA069B"/>
    <w:rsid w:val="00AB3CF5"/>
    <w:rsid w:val="00AE48A0"/>
    <w:rsid w:val="00AE61BE"/>
    <w:rsid w:val="00B16F25"/>
    <w:rsid w:val="00B237AB"/>
    <w:rsid w:val="00B24422"/>
    <w:rsid w:val="00B66B81"/>
    <w:rsid w:val="00B71E6F"/>
    <w:rsid w:val="00B80C20"/>
    <w:rsid w:val="00B844FE"/>
    <w:rsid w:val="00B86B4F"/>
    <w:rsid w:val="00B93BC8"/>
    <w:rsid w:val="00BA1F84"/>
    <w:rsid w:val="00BC562B"/>
    <w:rsid w:val="00BD7F38"/>
    <w:rsid w:val="00C33014"/>
    <w:rsid w:val="00C33434"/>
    <w:rsid w:val="00C34869"/>
    <w:rsid w:val="00C42EB6"/>
    <w:rsid w:val="00C62327"/>
    <w:rsid w:val="00C85096"/>
    <w:rsid w:val="00CB20EF"/>
    <w:rsid w:val="00CC1F3B"/>
    <w:rsid w:val="00CD12CB"/>
    <w:rsid w:val="00CD235E"/>
    <w:rsid w:val="00CD36CF"/>
    <w:rsid w:val="00CE1835"/>
    <w:rsid w:val="00CF1DCA"/>
    <w:rsid w:val="00D31D89"/>
    <w:rsid w:val="00D579FC"/>
    <w:rsid w:val="00D77555"/>
    <w:rsid w:val="00D81C16"/>
    <w:rsid w:val="00DD57BE"/>
    <w:rsid w:val="00DE526B"/>
    <w:rsid w:val="00DF199D"/>
    <w:rsid w:val="00E01542"/>
    <w:rsid w:val="00E365F1"/>
    <w:rsid w:val="00E606D2"/>
    <w:rsid w:val="00E62F48"/>
    <w:rsid w:val="00E831B3"/>
    <w:rsid w:val="00E95FBC"/>
    <w:rsid w:val="00EB6C37"/>
    <w:rsid w:val="00EC5E63"/>
    <w:rsid w:val="00EE0DE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B042"/>
  <w15:chartTrackingRefBased/>
  <w15:docId w15:val="{10B52A71-9B18-4307-8EED-310C733C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4C51802174185B49ADC2AEE7D9FC0"/>
        <w:category>
          <w:name w:val="General"/>
          <w:gallery w:val="placeholder"/>
        </w:category>
        <w:types>
          <w:type w:val="bbPlcHdr"/>
        </w:types>
        <w:behaviors>
          <w:behavior w:val="content"/>
        </w:behaviors>
        <w:guid w:val="{AEFAD198-5AB0-4C49-A8E4-0B6818573248}"/>
      </w:docPartPr>
      <w:docPartBody>
        <w:p w:rsidR="002B7D77" w:rsidRDefault="002B7D77">
          <w:pPr>
            <w:pStyle w:val="8434C51802174185B49ADC2AEE7D9FC0"/>
          </w:pPr>
          <w:r w:rsidRPr="00B844FE">
            <w:t>Prefix Text</w:t>
          </w:r>
        </w:p>
      </w:docPartBody>
    </w:docPart>
    <w:docPart>
      <w:docPartPr>
        <w:name w:val="0BF0D9BFD5E541098DAFD4A7BEDE47C3"/>
        <w:category>
          <w:name w:val="General"/>
          <w:gallery w:val="placeholder"/>
        </w:category>
        <w:types>
          <w:type w:val="bbPlcHdr"/>
        </w:types>
        <w:behaviors>
          <w:behavior w:val="content"/>
        </w:behaviors>
        <w:guid w:val="{76F59DCA-4463-4084-8C5D-FFD8040AC000}"/>
      </w:docPartPr>
      <w:docPartBody>
        <w:p w:rsidR="002B7D77" w:rsidRDefault="002B7D77">
          <w:pPr>
            <w:pStyle w:val="0BF0D9BFD5E541098DAFD4A7BEDE47C3"/>
          </w:pPr>
          <w:r w:rsidRPr="00B844FE">
            <w:t>[Type here]</w:t>
          </w:r>
        </w:p>
      </w:docPartBody>
    </w:docPart>
    <w:docPart>
      <w:docPartPr>
        <w:name w:val="4D1C51E7801D4538B1AD845CA22F4EA6"/>
        <w:category>
          <w:name w:val="General"/>
          <w:gallery w:val="placeholder"/>
        </w:category>
        <w:types>
          <w:type w:val="bbPlcHdr"/>
        </w:types>
        <w:behaviors>
          <w:behavior w:val="content"/>
        </w:behaviors>
        <w:guid w:val="{B48437E6-703B-4F4B-9A1E-3B862E78BF8E}"/>
      </w:docPartPr>
      <w:docPartBody>
        <w:p w:rsidR="002B7D77" w:rsidRDefault="002B7D77">
          <w:pPr>
            <w:pStyle w:val="4D1C51E7801D4538B1AD845CA22F4EA6"/>
          </w:pPr>
          <w:r w:rsidRPr="00B844FE">
            <w:t>Number</w:t>
          </w:r>
        </w:p>
      </w:docPartBody>
    </w:docPart>
    <w:docPart>
      <w:docPartPr>
        <w:name w:val="5EC952C71D6C4D74935C822E8233B37C"/>
        <w:category>
          <w:name w:val="General"/>
          <w:gallery w:val="placeholder"/>
        </w:category>
        <w:types>
          <w:type w:val="bbPlcHdr"/>
        </w:types>
        <w:behaviors>
          <w:behavior w:val="content"/>
        </w:behaviors>
        <w:guid w:val="{6A0C6DAE-D716-418F-9203-E84A78A8DB1C}"/>
      </w:docPartPr>
      <w:docPartBody>
        <w:p w:rsidR="002B7D77" w:rsidRDefault="002B7D77">
          <w:pPr>
            <w:pStyle w:val="5EC952C71D6C4D74935C822E8233B37C"/>
          </w:pPr>
          <w:r w:rsidRPr="00B844FE">
            <w:t>Enter Sponsors Here</w:t>
          </w:r>
        </w:p>
      </w:docPartBody>
    </w:docPart>
    <w:docPart>
      <w:docPartPr>
        <w:name w:val="D75D65E3E4134E0790C7FBCDCB957C87"/>
        <w:category>
          <w:name w:val="General"/>
          <w:gallery w:val="placeholder"/>
        </w:category>
        <w:types>
          <w:type w:val="bbPlcHdr"/>
        </w:types>
        <w:behaviors>
          <w:behavior w:val="content"/>
        </w:behaviors>
        <w:guid w:val="{0AC7A5FC-26D0-4861-8EF7-A4351FCE9788}"/>
      </w:docPartPr>
      <w:docPartBody>
        <w:p w:rsidR="002B7D77" w:rsidRDefault="002B7D77">
          <w:pPr>
            <w:pStyle w:val="D75D65E3E4134E0790C7FBCDCB957C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1F"/>
    <w:rsid w:val="000E1980"/>
    <w:rsid w:val="002B7D77"/>
    <w:rsid w:val="0033530B"/>
    <w:rsid w:val="003700F5"/>
    <w:rsid w:val="00416E4B"/>
    <w:rsid w:val="004A505B"/>
    <w:rsid w:val="007A17D2"/>
    <w:rsid w:val="007B15B3"/>
    <w:rsid w:val="00846233"/>
    <w:rsid w:val="00B93BC8"/>
    <w:rsid w:val="00E606D2"/>
    <w:rsid w:val="00EE0DED"/>
    <w:rsid w:val="00F7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34C51802174185B49ADC2AEE7D9FC0">
    <w:name w:val="8434C51802174185B49ADC2AEE7D9FC0"/>
  </w:style>
  <w:style w:type="paragraph" w:customStyle="1" w:styleId="0BF0D9BFD5E541098DAFD4A7BEDE47C3">
    <w:name w:val="0BF0D9BFD5E541098DAFD4A7BEDE47C3"/>
  </w:style>
  <w:style w:type="paragraph" w:customStyle="1" w:styleId="4D1C51E7801D4538B1AD845CA22F4EA6">
    <w:name w:val="4D1C51E7801D4538B1AD845CA22F4EA6"/>
  </w:style>
  <w:style w:type="paragraph" w:customStyle="1" w:styleId="5EC952C71D6C4D74935C822E8233B37C">
    <w:name w:val="5EC952C71D6C4D74935C822E8233B37C"/>
  </w:style>
  <w:style w:type="character" w:styleId="PlaceholderText">
    <w:name w:val="Placeholder Text"/>
    <w:basedOn w:val="DefaultParagraphFont"/>
    <w:uiPriority w:val="99"/>
    <w:semiHidden/>
    <w:rPr>
      <w:color w:val="808080"/>
    </w:rPr>
  </w:style>
  <w:style w:type="paragraph" w:customStyle="1" w:styleId="D75D65E3E4134E0790C7FBCDCB957C87">
    <w:name w:val="D75D65E3E4134E0790C7FBCDCB957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960</TotalTime>
  <Pages>7</Pages>
  <Words>1632</Words>
  <Characters>9404</Characters>
  <Application>Microsoft Office Word</Application>
  <DocSecurity>0</DocSecurity>
  <Lines>723</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13</cp:revision>
  <dcterms:created xsi:type="dcterms:W3CDTF">2025-02-24T23:15:00Z</dcterms:created>
  <dcterms:modified xsi:type="dcterms:W3CDTF">2025-02-27T18:38:00Z</dcterms:modified>
</cp:coreProperties>
</file>